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word/diagrams/data1.xml" ContentType="application/vnd.openxmlformats-officedocument.drawingml.diagramData+xml"/>
  <Override PartName="/customXml/itemProps1.xml" ContentType="application/vnd.openxmlformats-officedocument.customXmlProperties+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AE" w:rsidRPr="001E02AE" w:rsidRDefault="001E02AE" w:rsidP="001E02AE">
      <w:pPr>
        <w:jc w:val="right"/>
        <w:rPr>
          <w:b/>
          <w:i/>
        </w:rPr>
      </w:pPr>
      <w:r w:rsidRPr="001E02AE">
        <w:rPr>
          <w:b/>
          <w:i/>
        </w:rPr>
        <w:t>Annexure A</w:t>
      </w:r>
    </w:p>
    <w:p w:rsidR="001E02AE" w:rsidRPr="001E02AE" w:rsidRDefault="001E02AE" w:rsidP="001E02AE">
      <w:pPr>
        <w:jc w:val="right"/>
        <w:rPr>
          <w:b/>
          <w:i/>
        </w:rPr>
      </w:pPr>
      <w:r w:rsidRPr="001E02AE">
        <w:rPr>
          <w:b/>
          <w:i/>
        </w:rPr>
        <w:t>Supply Chain Management: Enhancing Compliance and Accountability</w:t>
      </w:r>
    </w:p>
    <w:p w:rsidR="001E02AE" w:rsidRDefault="001E02AE" w:rsidP="00E432C3">
      <w:pPr>
        <w:jc w:val="both"/>
        <w:rPr>
          <w:b/>
        </w:rPr>
      </w:pPr>
    </w:p>
    <w:p w:rsidR="00DB6DFC" w:rsidRPr="00DB6DFC" w:rsidRDefault="00DB6DFC" w:rsidP="00E432C3">
      <w:pPr>
        <w:jc w:val="both"/>
        <w:rPr>
          <w:b/>
        </w:rPr>
      </w:pPr>
      <w:r w:rsidRPr="00DB6DFC">
        <w:rPr>
          <w:b/>
        </w:rPr>
        <w:t>GUIDELINES ON THE IMPLEMENTATION OF DEMAND MANAGEMENT</w:t>
      </w:r>
      <w:bookmarkStart w:id="0" w:name="_GoBack"/>
      <w:bookmarkEnd w:id="0"/>
    </w:p>
    <w:p w:rsidR="00DB6DFC" w:rsidRPr="00DB6DFC" w:rsidRDefault="00DB6DFC" w:rsidP="00E432C3">
      <w:pPr>
        <w:jc w:val="both"/>
        <w:rPr>
          <w:b/>
        </w:rPr>
      </w:pPr>
      <w:r w:rsidRPr="00DB6DFC">
        <w:rPr>
          <w:b/>
        </w:rPr>
        <w:t>1.</w:t>
      </w:r>
      <w:r w:rsidRPr="00DB6DFC">
        <w:rPr>
          <w:b/>
        </w:rPr>
        <w:tab/>
        <w:t>PURPOSE</w:t>
      </w:r>
    </w:p>
    <w:p w:rsidR="00DB6DFC" w:rsidRDefault="00DB6DFC" w:rsidP="00E432C3">
      <w:pPr>
        <w:ind w:left="720" w:hanging="720"/>
        <w:jc w:val="both"/>
      </w:pPr>
      <w:r>
        <w:t>1.1</w:t>
      </w:r>
      <w:r>
        <w:tab/>
        <w:t>This guide aims to provide accounting officers of municipalities and municipal entities with a general understanding of the procedures to</w:t>
      </w:r>
      <w:r w:rsidR="00F51E47">
        <w:t xml:space="preserve"> be followed when implementing</w:t>
      </w:r>
      <w:r>
        <w:t xml:space="preserve"> demand management</w:t>
      </w:r>
      <w:r w:rsidR="00F51E47">
        <w:t xml:space="preserve"> (DM)</w:t>
      </w:r>
      <w:r>
        <w:t xml:space="preserve"> and the compilation of procurement plans.</w:t>
      </w:r>
    </w:p>
    <w:p w:rsidR="00DB6DFC" w:rsidRPr="00DB6DFC" w:rsidRDefault="00DB6DFC" w:rsidP="00E432C3">
      <w:pPr>
        <w:ind w:left="720" w:hanging="720"/>
        <w:jc w:val="both"/>
        <w:rPr>
          <w:b/>
        </w:rPr>
      </w:pPr>
      <w:r w:rsidRPr="00DB6DFC">
        <w:rPr>
          <w:b/>
        </w:rPr>
        <w:t>2.</w:t>
      </w:r>
      <w:r w:rsidRPr="00DB6DFC">
        <w:rPr>
          <w:b/>
        </w:rPr>
        <w:tab/>
        <w:t>OBJECTIVE</w:t>
      </w:r>
    </w:p>
    <w:p w:rsidR="00DB6DFC" w:rsidRDefault="00DB6DFC" w:rsidP="00E432C3">
      <w:pPr>
        <w:ind w:left="720" w:hanging="720"/>
        <w:jc w:val="both"/>
      </w:pPr>
      <w:r>
        <w:t>2.1</w:t>
      </w:r>
      <w:r>
        <w:tab/>
        <w:t xml:space="preserve">The objective of this guide is to assist municipalities and municipal entities </w:t>
      </w:r>
      <w:r w:rsidR="006879C9">
        <w:t>(</w:t>
      </w:r>
      <w:r w:rsidR="006879C9" w:rsidRPr="000F5F11">
        <w:rPr>
          <w:i/>
        </w:rPr>
        <w:t>hereinafter referred to as “the institution”</w:t>
      </w:r>
      <w:r w:rsidR="006879C9">
        <w:t xml:space="preserve">) </w:t>
      </w:r>
      <w:r>
        <w:t>with the planning for  the procurement of good</w:t>
      </w:r>
      <w:r w:rsidR="00A80C2E">
        <w:t>s</w:t>
      </w:r>
      <w:r>
        <w:t>, works</w:t>
      </w:r>
      <w:r w:rsidR="00891525">
        <w:t xml:space="preserve"> </w:t>
      </w:r>
      <w:r>
        <w:t>or services in a pro-active manner and to move away from merely reacting to purchasing requests.</w:t>
      </w:r>
    </w:p>
    <w:p w:rsidR="00DB6DFC" w:rsidRPr="00DB6DFC" w:rsidRDefault="00DB6DFC" w:rsidP="00E432C3">
      <w:pPr>
        <w:ind w:left="720" w:hanging="720"/>
        <w:jc w:val="both"/>
        <w:rPr>
          <w:b/>
        </w:rPr>
      </w:pPr>
      <w:r w:rsidRPr="00DB6DFC">
        <w:rPr>
          <w:b/>
        </w:rPr>
        <w:t>3.</w:t>
      </w:r>
      <w:r w:rsidRPr="00DB6DFC">
        <w:rPr>
          <w:b/>
        </w:rPr>
        <w:tab/>
        <w:t>INTRODCUTION</w:t>
      </w:r>
    </w:p>
    <w:p w:rsidR="00DB6DFC" w:rsidRDefault="00DB6DFC" w:rsidP="00E432C3">
      <w:pPr>
        <w:ind w:left="720" w:hanging="720"/>
        <w:jc w:val="both"/>
      </w:pPr>
      <w:r>
        <w:t>3.1</w:t>
      </w:r>
      <w:r>
        <w:tab/>
        <w:t xml:space="preserve">Supply Chain Management (SCM) could be described as a business process </w:t>
      </w:r>
      <w:r w:rsidR="00891525">
        <w:t xml:space="preserve">that ensures that goods, works </w:t>
      </w:r>
      <w:r w:rsidR="00A80C2E">
        <w:t>or</w:t>
      </w:r>
      <w:r>
        <w:t xml:space="preserve"> services are delivered to the right place, in the right quantity, with the right quality, at the right cost and at the right time.</w:t>
      </w:r>
    </w:p>
    <w:p w:rsidR="00DB6DFC" w:rsidRDefault="00DB6DFC" w:rsidP="00E432C3">
      <w:pPr>
        <w:ind w:left="720" w:hanging="720"/>
        <w:jc w:val="both"/>
      </w:pPr>
      <w:r>
        <w:t>3.2</w:t>
      </w:r>
      <w:r>
        <w:tab/>
        <w:t xml:space="preserve">Demand Management is the first element of the SCM function.  The objective is to ensure that the resources required to fulfil the needs identified in the </w:t>
      </w:r>
      <w:r w:rsidR="00A80C2E">
        <w:t>Integrated Development Plan (</w:t>
      </w:r>
      <w:r w:rsidR="006879C9">
        <w:t>IDP</w:t>
      </w:r>
      <w:r w:rsidR="00A80C2E">
        <w:t>)</w:t>
      </w:r>
      <w:r>
        <w:t xml:space="preserve"> of the </w:t>
      </w:r>
      <w:r w:rsidR="006879C9">
        <w:t xml:space="preserve">institution </w:t>
      </w:r>
      <w:r>
        <w:t xml:space="preserve">are delivered at the right time, price and place and that the quantity and quality will satisfy those needs of the user (ultimately the provision of services to </w:t>
      </w:r>
      <w:r w:rsidR="00E432C3">
        <w:t>the community).  As part of this element of SCM, a total needs analysis must be undertaken.  This analysis must be included as part of the strategic planning process of the</w:t>
      </w:r>
      <w:r w:rsidR="004C5F72">
        <w:t xml:space="preserve"> </w:t>
      </w:r>
      <w:r w:rsidR="00A80C2E">
        <w:t>institution</w:t>
      </w:r>
      <w:r w:rsidR="000F5F11">
        <w:t xml:space="preserve"> </w:t>
      </w:r>
      <w:r w:rsidR="00E432C3">
        <w:t>and will, therefore, incorporate future needs.</w:t>
      </w:r>
    </w:p>
    <w:p w:rsidR="00E432C3" w:rsidRDefault="00E432C3" w:rsidP="00E432C3">
      <w:pPr>
        <w:ind w:left="720" w:hanging="720"/>
        <w:jc w:val="both"/>
      </w:pPr>
      <w:r>
        <w:t>3.3</w:t>
      </w:r>
      <w:r>
        <w:tab/>
        <w:t xml:space="preserve">It is vital for managers to understand and utilize sound good practice techniques to assist them in their planning, implementation and control activities.  As part of the strategic plan of the institution, resources required for the fulfilment of its obligations should be clearly </w:t>
      </w:r>
      <w:proofErr w:type="spellStart"/>
      <w:r>
        <w:t>analyzed</w:t>
      </w:r>
      <w:proofErr w:type="spellEnd"/>
      <w:r>
        <w:t>.  This entails a detailed analysis of the goods, works</w:t>
      </w:r>
      <w:r w:rsidR="00891525">
        <w:t xml:space="preserve"> or </w:t>
      </w:r>
      <w:r>
        <w:t>services</w:t>
      </w:r>
      <w:r w:rsidR="00891525">
        <w:t xml:space="preserve"> requir</w:t>
      </w:r>
      <w:r>
        <w:t xml:space="preserve">ed, including how much can be accomplished, how quickly and with </w:t>
      </w:r>
      <w:r w:rsidR="00A30A85">
        <w:t>what materials, equipment, resources, etc.</w:t>
      </w:r>
    </w:p>
    <w:p w:rsidR="0030354C" w:rsidRDefault="00A30A85" w:rsidP="00E432C3">
      <w:pPr>
        <w:ind w:left="720" w:hanging="720"/>
        <w:jc w:val="both"/>
      </w:pPr>
      <w:r>
        <w:t>3.4</w:t>
      </w:r>
      <w:r>
        <w:tab/>
      </w:r>
      <w:r w:rsidR="0030354C">
        <w:t>When implemented correctly, demand management within SCM forms an integral part of a series of activities that will contribute to achieving the measured goals of the institution by ensuring that goods, works</w:t>
      </w:r>
      <w:r w:rsidR="00891525">
        <w:t xml:space="preserve"> or</w:t>
      </w:r>
      <w:r w:rsidR="0030354C">
        <w:t xml:space="preserve"> services</w:t>
      </w:r>
      <w:r w:rsidR="00891525">
        <w:t xml:space="preserve"> </w:t>
      </w:r>
      <w:r w:rsidR="0030354C">
        <w:t xml:space="preserve">are delivered as originally envisaged; with a reliable standard of quality and to the satisfaction of end-users.  Correct implementation also ensures that, controls exist for management to detect variances early and rectify them in a planned and </w:t>
      </w:r>
      <w:r w:rsidR="0030354C">
        <w:lastRenderedPageBreak/>
        <w:t>orderly manner and to foster a culture of compliance, thereby assisting management achieve its goals and satisfy the executive and general public.</w:t>
      </w:r>
    </w:p>
    <w:p w:rsidR="0030354C" w:rsidRPr="0030354C" w:rsidRDefault="0030354C" w:rsidP="00E432C3">
      <w:pPr>
        <w:ind w:left="720" w:hanging="720"/>
        <w:jc w:val="both"/>
        <w:rPr>
          <w:b/>
        </w:rPr>
      </w:pPr>
      <w:r w:rsidRPr="0030354C">
        <w:rPr>
          <w:b/>
        </w:rPr>
        <w:t>4.</w:t>
      </w:r>
      <w:r w:rsidRPr="0030354C">
        <w:rPr>
          <w:b/>
        </w:rPr>
        <w:tab/>
        <w:t>STEPS TO BE IMPLEMENTED FOR DEMAND MANAGEMENT</w:t>
      </w:r>
    </w:p>
    <w:p w:rsidR="00A30A85" w:rsidRPr="0030354C" w:rsidRDefault="0030354C" w:rsidP="00E432C3">
      <w:pPr>
        <w:ind w:left="720" w:hanging="720"/>
        <w:jc w:val="both"/>
        <w:rPr>
          <w:b/>
        </w:rPr>
      </w:pPr>
      <w:r w:rsidRPr="0030354C">
        <w:rPr>
          <w:b/>
        </w:rPr>
        <w:t>4.1</w:t>
      </w:r>
      <w:r w:rsidRPr="0030354C">
        <w:rPr>
          <w:b/>
        </w:rPr>
        <w:tab/>
      </w:r>
      <w:r w:rsidRPr="0030354C">
        <w:rPr>
          <w:b/>
          <w:u w:val="single"/>
        </w:rPr>
        <w:t>Participation in the strategic planning process</w:t>
      </w:r>
      <w:r w:rsidRPr="0030354C">
        <w:rPr>
          <w:b/>
        </w:rPr>
        <w:t xml:space="preserve"> </w:t>
      </w:r>
    </w:p>
    <w:p w:rsidR="00B02187" w:rsidRDefault="0030354C" w:rsidP="00E432C3">
      <w:pPr>
        <w:ind w:left="720" w:hanging="720"/>
        <w:jc w:val="both"/>
      </w:pPr>
      <w:r>
        <w:t>4.1.1</w:t>
      </w:r>
      <w:r>
        <w:tab/>
        <w:t>As part of the strategic planning exercise of an institution, the various functions to be executed must be identified.  Pursuant thereto, it is necessary to determine the different resources required to execute the identified functions</w:t>
      </w:r>
      <w:r w:rsidR="00B02187">
        <w:t>, i.e. water services, sanitation, refuse removal, electrical, etc.  These resources must be budgeted for.  It is of vital importance to know, even at this stage, the estimated costs of the required resources, including the estimated costs of the required goods, works</w:t>
      </w:r>
      <w:r w:rsidR="00891525">
        <w:t xml:space="preserve"> or </w:t>
      </w:r>
      <w:r w:rsidR="00B02187">
        <w:t>services.</w:t>
      </w:r>
    </w:p>
    <w:p w:rsidR="0030354C" w:rsidRDefault="00B02187" w:rsidP="006F25DD">
      <w:pPr>
        <w:ind w:left="720" w:hanging="720"/>
        <w:jc w:val="both"/>
      </w:pPr>
      <w:r>
        <w:t>4.1.2</w:t>
      </w:r>
      <w:r>
        <w:tab/>
      </w:r>
      <w:r w:rsidR="00CC0E11">
        <w:t xml:space="preserve">Demand management must be co-ordinated by SCM officials of the </w:t>
      </w:r>
      <w:r w:rsidR="006879C9">
        <w:t>institution</w:t>
      </w:r>
      <w:r w:rsidR="00CC0E11">
        <w:t xml:space="preserve"> in consultation with end-users.  This includes a detailed analysis of the goods, works</w:t>
      </w:r>
      <w:r w:rsidR="00891525">
        <w:t xml:space="preserve"> or</w:t>
      </w:r>
      <w:r w:rsidR="00CC0E11">
        <w:t xml:space="preserve"> services</w:t>
      </w:r>
      <w:r w:rsidR="00891525">
        <w:t xml:space="preserve"> r</w:t>
      </w:r>
      <w:r w:rsidR="00CC0E11">
        <w:t>equired, such as:-</w:t>
      </w:r>
    </w:p>
    <w:p w:rsidR="00CC0E11" w:rsidRDefault="00CC0E11" w:rsidP="006F25DD">
      <w:pPr>
        <w:pStyle w:val="ListParagraph"/>
        <w:numPr>
          <w:ilvl w:val="0"/>
          <w:numId w:val="1"/>
        </w:numPr>
        <w:ind w:left="1170" w:hanging="450"/>
        <w:jc w:val="both"/>
      </w:pPr>
      <w:r>
        <w:t>the scope of the work to be executed;</w:t>
      </w:r>
    </w:p>
    <w:p w:rsidR="00CC0E11" w:rsidRDefault="00CC0E11" w:rsidP="006F25DD">
      <w:pPr>
        <w:pStyle w:val="ListParagraph"/>
        <w:numPr>
          <w:ilvl w:val="0"/>
          <w:numId w:val="1"/>
        </w:numPr>
        <w:ind w:left="1170" w:hanging="450"/>
        <w:jc w:val="both"/>
      </w:pPr>
      <w:r>
        <w:t>the time required to complete the project; and</w:t>
      </w:r>
    </w:p>
    <w:p w:rsidR="00CC0E11" w:rsidRDefault="00CC0E11" w:rsidP="006F25DD">
      <w:pPr>
        <w:pStyle w:val="ListParagraph"/>
        <w:numPr>
          <w:ilvl w:val="0"/>
          <w:numId w:val="1"/>
        </w:numPr>
        <w:ind w:left="1170" w:hanging="450"/>
        <w:jc w:val="both"/>
      </w:pPr>
      <w:proofErr w:type="gramStart"/>
      <w:r>
        <w:t>the</w:t>
      </w:r>
      <w:proofErr w:type="gramEnd"/>
      <w:r>
        <w:t xml:space="preserve"> material, resources, equipment required to execute the project.</w:t>
      </w:r>
    </w:p>
    <w:p w:rsidR="00CC0E11" w:rsidRDefault="00CC0E11" w:rsidP="00CC0E11">
      <w:pPr>
        <w:ind w:left="720"/>
        <w:jc w:val="both"/>
      </w:pPr>
      <w:r>
        <w:t>The outcome of this activity should be a detailed planning document that outlines what goods, works</w:t>
      </w:r>
      <w:r w:rsidR="00891525">
        <w:t xml:space="preserve"> or </w:t>
      </w:r>
      <w:r w:rsidR="00140FB7">
        <w:t>services</w:t>
      </w:r>
      <w:r w:rsidR="00891525">
        <w:t xml:space="preserve"> </w:t>
      </w:r>
      <w:r w:rsidR="00140FB7">
        <w:t>should be procured, the manner in which they should be procured as well as the timelines</w:t>
      </w:r>
      <w:r w:rsidR="00D71F60">
        <w:t xml:space="preserve"> to execute the procurement functions.</w:t>
      </w:r>
    </w:p>
    <w:p w:rsidR="00246DAA" w:rsidRDefault="00246DAA" w:rsidP="00246DAA">
      <w:pPr>
        <w:jc w:val="both"/>
        <w:rPr>
          <w:b/>
          <w:u w:val="single"/>
        </w:rPr>
      </w:pPr>
      <w:r w:rsidRPr="00246DAA">
        <w:rPr>
          <w:b/>
        </w:rPr>
        <w:t>4.2</w:t>
      </w:r>
      <w:r w:rsidRPr="00246DAA">
        <w:rPr>
          <w:b/>
        </w:rPr>
        <w:tab/>
      </w:r>
      <w:r w:rsidRPr="00246DAA">
        <w:rPr>
          <w:b/>
          <w:u w:val="single"/>
        </w:rPr>
        <w:t>Procurement planning</w:t>
      </w:r>
    </w:p>
    <w:p w:rsidR="00246DAA" w:rsidRDefault="00246DAA" w:rsidP="00590024">
      <w:pPr>
        <w:ind w:left="720" w:hanging="720"/>
        <w:jc w:val="both"/>
      </w:pPr>
      <w:r>
        <w:t>4.2.1</w:t>
      </w:r>
      <w:r>
        <w:tab/>
      </w:r>
      <w:r w:rsidR="00590024">
        <w:t xml:space="preserve">Procurement planning should take place at the beginning of the financial year when the </w:t>
      </w:r>
      <w:r w:rsidR="000F5F11">
        <w:t>institution’s IDP</w:t>
      </w:r>
      <w:r w:rsidR="00590024">
        <w:t xml:space="preserve">, </w:t>
      </w:r>
      <w:r w:rsidR="00A80C2E">
        <w:t>Service Delivery and Budget Implementation Plan (</w:t>
      </w:r>
      <w:r w:rsidR="00590024">
        <w:t>SDBIP</w:t>
      </w:r>
      <w:r w:rsidR="00A80C2E">
        <w:t>)</w:t>
      </w:r>
      <w:r w:rsidR="00590024">
        <w:t xml:space="preserve"> and annual budget have been approved.  Procurement plans cannot be developed in isolation; it should instead form part of the institution’s and other functional strategies.  The SCM Unit must perform hand-in-hand with user departments / directorates in the formulation of procurement plans.</w:t>
      </w:r>
    </w:p>
    <w:p w:rsidR="001E02AE" w:rsidRDefault="001E02AE">
      <w:r>
        <w:br w:type="page"/>
      </w:r>
    </w:p>
    <w:p w:rsidR="00590024" w:rsidRPr="006D7E8F" w:rsidRDefault="000F5F11" w:rsidP="00590024">
      <w:pPr>
        <w:ind w:left="720" w:hanging="720"/>
        <w:jc w:val="both"/>
        <w:rPr>
          <w:b/>
          <w:u w:val="single"/>
        </w:rPr>
      </w:pPr>
      <w:r w:rsidRPr="000F5F11">
        <w:rPr>
          <w:b/>
        </w:rPr>
        <w:lastRenderedPageBreak/>
        <w:t>4.3</w:t>
      </w:r>
      <w:r w:rsidRPr="000F5F11">
        <w:rPr>
          <w:b/>
        </w:rPr>
        <w:tab/>
      </w:r>
      <w:r w:rsidRPr="006D7E8F">
        <w:rPr>
          <w:b/>
          <w:u w:val="single"/>
        </w:rPr>
        <w:t>Analysis of the goods, works</w:t>
      </w:r>
      <w:r w:rsidR="00891525">
        <w:rPr>
          <w:b/>
          <w:u w:val="single"/>
        </w:rPr>
        <w:t xml:space="preserve"> or </w:t>
      </w:r>
      <w:r w:rsidRPr="006D7E8F">
        <w:rPr>
          <w:b/>
          <w:u w:val="single"/>
        </w:rPr>
        <w:t>services</w:t>
      </w:r>
      <w:r w:rsidR="00891525">
        <w:rPr>
          <w:b/>
          <w:u w:val="single"/>
        </w:rPr>
        <w:t xml:space="preserve"> </w:t>
      </w:r>
      <w:r w:rsidRPr="006D7E8F">
        <w:rPr>
          <w:b/>
          <w:u w:val="single"/>
        </w:rPr>
        <w:t>required</w:t>
      </w:r>
    </w:p>
    <w:p w:rsidR="000F5F11" w:rsidRDefault="000F5F11" w:rsidP="00590024">
      <w:pPr>
        <w:ind w:left="720" w:hanging="720"/>
        <w:jc w:val="both"/>
      </w:pPr>
      <w:r w:rsidRPr="000F5F11">
        <w:t>4.3.1</w:t>
      </w:r>
      <w:r w:rsidRPr="000F5F11">
        <w:tab/>
      </w:r>
      <w:r>
        <w:t>During the strategic planning phase of the institution</w:t>
      </w:r>
      <w:r w:rsidR="00285504">
        <w:t>, the goods, works</w:t>
      </w:r>
      <w:r w:rsidR="00891525">
        <w:t xml:space="preserve"> or </w:t>
      </w:r>
      <w:r w:rsidR="00285504">
        <w:t>services or required to execute the identified functions are determined.  The SCM Unit should assist the process in ensuring that the identified goods, works</w:t>
      </w:r>
      <w:r w:rsidR="00891525">
        <w:t xml:space="preserve"> </w:t>
      </w:r>
      <w:r w:rsidR="00285504">
        <w:t>or services are the optimum resources required to achieve the goals and objectives of the institution.</w:t>
      </w:r>
    </w:p>
    <w:p w:rsidR="001E02AE" w:rsidRDefault="00285504" w:rsidP="006F25DD">
      <w:pPr>
        <w:ind w:left="720" w:hanging="720"/>
        <w:jc w:val="both"/>
      </w:pPr>
      <w:r>
        <w:t>4.3.2</w:t>
      </w:r>
      <w:r>
        <w:tab/>
      </w:r>
      <w:r w:rsidR="001E02AE">
        <w:t xml:space="preserve">The SCM unit of the institution must </w:t>
      </w:r>
      <w:proofErr w:type="spellStart"/>
      <w:r w:rsidR="001E02AE">
        <w:t>analyze</w:t>
      </w:r>
      <w:proofErr w:type="spellEnd"/>
      <w:r w:rsidR="001E02AE">
        <w:t xml:space="preserve"> the goods, works</w:t>
      </w:r>
      <w:r w:rsidR="00891525">
        <w:t xml:space="preserve"> or </w:t>
      </w:r>
      <w:r w:rsidR="001E02AE">
        <w:t>services required and execute, among others, the following:</w:t>
      </w:r>
    </w:p>
    <w:p w:rsidR="00285504" w:rsidRDefault="001E02AE" w:rsidP="006F25DD">
      <w:pPr>
        <w:pStyle w:val="ListParagraph"/>
        <w:numPr>
          <w:ilvl w:val="0"/>
          <w:numId w:val="2"/>
        </w:numPr>
        <w:ind w:left="1170" w:hanging="450"/>
        <w:jc w:val="both"/>
      </w:pPr>
      <w:r>
        <w:t>List the functions to be executed by the institution;</w:t>
      </w:r>
    </w:p>
    <w:p w:rsidR="001E02AE" w:rsidRDefault="001E02AE" w:rsidP="006F25DD">
      <w:pPr>
        <w:pStyle w:val="ListParagraph"/>
        <w:numPr>
          <w:ilvl w:val="0"/>
          <w:numId w:val="2"/>
        </w:numPr>
        <w:ind w:left="1170" w:hanging="450"/>
        <w:jc w:val="both"/>
      </w:pPr>
      <w:r>
        <w:t>Conduct an analysis of the past expenditure as this exercise may, among others, contribute in determining the manner in which the institution fulfilled its needs in the past; and</w:t>
      </w:r>
    </w:p>
    <w:p w:rsidR="001E02AE" w:rsidRDefault="001E02AE" w:rsidP="006F25DD">
      <w:pPr>
        <w:pStyle w:val="ListParagraph"/>
        <w:numPr>
          <w:ilvl w:val="0"/>
          <w:numId w:val="2"/>
        </w:numPr>
        <w:ind w:left="1170" w:hanging="450"/>
        <w:jc w:val="both"/>
      </w:pPr>
      <w:r>
        <w:t>Compile as detailed list of the goods, works</w:t>
      </w:r>
      <w:r w:rsidR="00891525">
        <w:t xml:space="preserve"> or </w:t>
      </w:r>
      <w:r>
        <w:t>services</w:t>
      </w:r>
      <w:r w:rsidR="00891525">
        <w:t xml:space="preserve"> </w:t>
      </w:r>
      <w:r>
        <w:t>required to execute the functions listed as per sub-paragraph (a) above.</w:t>
      </w:r>
    </w:p>
    <w:p w:rsidR="001E02AE" w:rsidRPr="006D7E8F" w:rsidRDefault="006D7E8F" w:rsidP="001E02AE">
      <w:pPr>
        <w:jc w:val="both"/>
        <w:rPr>
          <w:b/>
        </w:rPr>
      </w:pPr>
      <w:r w:rsidRPr="006D7E8F">
        <w:rPr>
          <w:b/>
        </w:rPr>
        <w:t>4.4</w:t>
      </w:r>
      <w:r w:rsidRPr="006D7E8F">
        <w:rPr>
          <w:b/>
        </w:rPr>
        <w:tab/>
      </w:r>
      <w:r w:rsidRPr="006D7E8F">
        <w:rPr>
          <w:b/>
          <w:u w:val="single"/>
        </w:rPr>
        <w:t>Planning to obtain the required goods, works</w:t>
      </w:r>
      <w:r w:rsidR="00891525">
        <w:rPr>
          <w:b/>
          <w:u w:val="single"/>
        </w:rPr>
        <w:t xml:space="preserve"> or </w:t>
      </w:r>
      <w:r w:rsidRPr="006D7E8F">
        <w:rPr>
          <w:b/>
          <w:u w:val="single"/>
        </w:rPr>
        <w:t>services</w:t>
      </w:r>
    </w:p>
    <w:p w:rsidR="006D7E8F" w:rsidRDefault="006D7E8F" w:rsidP="006D7E8F">
      <w:pPr>
        <w:ind w:left="720" w:hanging="675"/>
        <w:jc w:val="both"/>
      </w:pPr>
      <w:r>
        <w:t>4.4.1</w:t>
      </w:r>
      <w:r>
        <w:tab/>
        <w:t>Together with the end-user, the SCM Unit should apply strategic sourcing principles to determine the optimum manner in which to acquire the required goods, works</w:t>
      </w:r>
      <w:r w:rsidR="00891525">
        <w:t xml:space="preserve"> or </w:t>
      </w:r>
      <w:r>
        <w:t>ser</w:t>
      </w:r>
      <w:r w:rsidR="00891525">
        <w:t>vices</w:t>
      </w:r>
      <w:r>
        <w:t>.  This entails, among others, the following:</w:t>
      </w:r>
    </w:p>
    <w:p w:rsidR="00CC0E11" w:rsidRDefault="006D7E8F" w:rsidP="006F25DD">
      <w:pPr>
        <w:pStyle w:val="ListParagraph"/>
        <w:numPr>
          <w:ilvl w:val="0"/>
          <w:numId w:val="6"/>
        </w:numPr>
        <w:ind w:left="1170" w:hanging="450"/>
        <w:jc w:val="both"/>
      </w:pPr>
      <w:r>
        <w:t>Conducting an industry and market analysis of the goods, works</w:t>
      </w:r>
      <w:r w:rsidR="00B1047C">
        <w:t xml:space="preserve"> or </w:t>
      </w:r>
      <w:r>
        <w:t>service</w:t>
      </w:r>
      <w:r w:rsidR="00B1047C">
        <w:t>s to be obtained.  This must include the determination of a reasonable price for the required goods, works or services;</w:t>
      </w:r>
    </w:p>
    <w:p w:rsidR="00CC69EF" w:rsidRDefault="00891525" w:rsidP="006F25DD">
      <w:pPr>
        <w:pStyle w:val="ListParagraph"/>
        <w:numPr>
          <w:ilvl w:val="0"/>
          <w:numId w:val="6"/>
        </w:numPr>
        <w:tabs>
          <w:tab w:val="left" w:pos="1170"/>
        </w:tabs>
        <w:ind w:left="1170" w:hanging="450"/>
        <w:jc w:val="both"/>
      </w:pPr>
      <w:r>
        <w:t>Confirmation that sufficient funds have been allocated for the procurement of the required goods, works or services</w:t>
      </w:r>
      <w:r w:rsidR="00E90068">
        <w:t xml:space="preserve">.  If this is not so, the end-user must be informed accordingly.  The procurement process should not proceed if funds are not available.  Documentary </w:t>
      </w:r>
      <w:r w:rsidR="00CC69EF">
        <w:t>proof must be obtained to substantiate availability of budgetary provisions;</w:t>
      </w:r>
    </w:p>
    <w:p w:rsidR="000343A5" w:rsidRDefault="00CC69EF" w:rsidP="006F25DD">
      <w:pPr>
        <w:pStyle w:val="ListParagraph"/>
        <w:numPr>
          <w:ilvl w:val="0"/>
          <w:numId w:val="6"/>
        </w:numPr>
        <w:ind w:left="1170" w:hanging="450"/>
        <w:jc w:val="both"/>
      </w:pPr>
      <w:r>
        <w:t xml:space="preserve">Considering the optimum method to satisfy the need, for example whether the procurement should be by means of price quotation, advertised competitive bids; limited bids; procuring the goods, works or services from other institutions , or on transversal term contracts nor </w:t>
      </w:r>
      <w:r w:rsidRPr="000343A5">
        <w:rPr>
          <w:i/>
        </w:rPr>
        <w:t>ad hoc</w:t>
      </w:r>
      <w:r>
        <w:t xml:space="preserve"> contracts;</w:t>
      </w:r>
    </w:p>
    <w:p w:rsidR="000343A5" w:rsidRDefault="00CC69EF" w:rsidP="006F25DD">
      <w:pPr>
        <w:pStyle w:val="ListParagraph"/>
        <w:numPr>
          <w:ilvl w:val="0"/>
          <w:numId w:val="6"/>
        </w:numPr>
        <w:ind w:left="1170" w:hanging="450"/>
        <w:jc w:val="both"/>
      </w:pPr>
      <w:r>
        <w:t xml:space="preserve">The frequency of the requirement(s) must be established in order to determine whether </w:t>
      </w:r>
      <w:r w:rsidR="00711070">
        <w:t>it would cost-effective to arrange a specific term contract for the goods, works or service;</w:t>
      </w:r>
    </w:p>
    <w:p w:rsidR="000343A5" w:rsidRDefault="00711070" w:rsidP="006F25DD">
      <w:pPr>
        <w:pStyle w:val="ListParagraph"/>
        <w:numPr>
          <w:ilvl w:val="0"/>
          <w:numId w:val="6"/>
        </w:numPr>
        <w:ind w:left="1170" w:hanging="450"/>
        <w:jc w:val="both"/>
      </w:pPr>
      <w:r>
        <w:t xml:space="preserve">Establishing whether it would be cost-effective to have the goods available as a store item within the institution.  Should this be the case, the minimum and maximum </w:t>
      </w:r>
      <w:r w:rsidR="00306ACC">
        <w:t xml:space="preserve">storage levels of these items should be determined and managed; and </w:t>
      </w:r>
    </w:p>
    <w:p w:rsidR="00306ACC" w:rsidRDefault="00306ACC" w:rsidP="006F25DD">
      <w:pPr>
        <w:pStyle w:val="ListParagraph"/>
        <w:numPr>
          <w:ilvl w:val="0"/>
          <w:numId w:val="6"/>
        </w:numPr>
        <w:ind w:left="1170" w:hanging="450"/>
        <w:jc w:val="both"/>
      </w:pPr>
      <w:r>
        <w:t>Establish</w:t>
      </w:r>
      <w:r w:rsidR="000343A5">
        <w:t>ing</w:t>
      </w:r>
      <w:r>
        <w:t xml:space="preserve"> the lead time required by the </w:t>
      </w:r>
      <w:r w:rsidR="000343A5">
        <w:t>potential suppliers to deliver the required goods, works or services after receipt of an official order.</w:t>
      </w:r>
    </w:p>
    <w:p w:rsidR="000343A5" w:rsidRDefault="000343A5">
      <w:r>
        <w:br w:type="page"/>
      </w:r>
    </w:p>
    <w:p w:rsidR="000343A5" w:rsidRDefault="000343A5" w:rsidP="000343A5">
      <w:pPr>
        <w:ind w:left="720" w:hanging="675"/>
        <w:jc w:val="both"/>
      </w:pPr>
      <w:r>
        <w:lastRenderedPageBreak/>
        <w:t>4.5</w:t>
      </w:r>
      <w:r>
        <w:tab/>
      </w:r>
      <w:r w:rsidRPr="000343A5">
        <w:rPr>
          <w:b/>
          <w:u w:val="single"/>
        </w:rPr>
        <w:t>Compilation of Procurement Plan</w:t>
      </w:r>
    </w:p>
    <w:p w:rsidR="003F0DFC" w:rsidRDefault="000343A5" w:rsidP="000343A5">
      <w:pPr>
        <w:ind w:left="720" w:hanging="675"/>
        <w:jc w:val="both"/>
      </w:pPr>
      <w:r>
        <w:t>4.5.1</w:t>
      </w:r>
      <w:r>
        <w:tab/>
        <w:t xml:space="preserve">Completion of the above-mentioned activities should result in the compilation of the procurement plan to be implemented by the SCM Unit.  </w:t>
      </w:r>
      <w:r w:rsidRPr="003F0DFC">
        <w:rPr>
          <w:u w:val="single"/>
        </w:rPr>
        <w:t>This plan should indicate</w:t>
      </w:r>
      <w:r w:rsidR="003F0DFC">
        <w:t>:-</w:t>
      </w:r>
    </w:p>
    <w:p w:rsidR="003F0DFC" w:rsidRDefault="000343A5" w:rsidP="006F25DD">
      <w:pPr>
        <w:pStyle w:val="ListParagraph"/>
        <w:numPr>
          <w:ilvl w:val="0"/>
          <w:numId w:val="7"/>
        </w:numPr>
        <w:spacing w:line="360" w:lineRule="auto"/>
        <w:ind w:left="1170" w:hanging="450"/>
        <w:jc w:val="both"/>
      </w:pPr>
      <w:r>
        <w:t xml:space="preserve">a description </w:t>
      </w:r>
      <w:r w:rsidR="00DD3DCA">
        <w:t>of the goods, works or service</w:t>
      </w:r>
      <w:r w:rsidR="003F0DFC">
        <w:t>;</w:t>
      </w:r>
    </w:p>
    <w:p w:rsidR="003F0DFC" w:rsidRDefault="00DD3DCA" w:rsidP="006F25DD">
      <w:pPr>
        <w:pStyle w:val="ListParagraph"/>
        <w:numPr>
          <w:ilvl w:val="0"/>
          <w:numId w:val="7"/>
        </w:numPr>
        <w:spacing w:line="360" w:lineRule="auto"/>
        <w:ind w:left="1170" w:hanging="450"/>
        <w:jc w:val="both"/>
      </w:pPr>
      <w:r>
        <w:t>the end-user</w:t>
      </w:r>
      <w:r w:rsidR="003F0DFC">
        <w:t>;</w:t>
      </w:r>
    </w:p>
    <w:p w:rsidR="003F0DFC" w:rsidRDefault="00DD3DCA" w:rsidP="006F25DD">
      <w:pPr>
        <w:pStyle w:val="ListParagraph"/>
        <w:numPr>
          <w:ilvl w:val="0"/>
          <w:numId w:val="7"/>
        </w:numPr>
        <w:spacing w:line="360" w:lineRule="auto"/>
        <w:ind w:left="1170" w:hanging="450"/>
        <w:jc w:val="both"/>
      </w:pPr>
      <w:r>
        <w:t xml:space="preserve">the contact person </w:t>
      </w:r>
      <w:r w:rsidR="003F0DFC">
        <w:t>representing</w:t>
      </w:r>
      <w:r>
        <w:t xml:space="preserve"> the end-user</w:t>
      </w:r>
      <w:r w:rsidR="003F0DFC">
        <w:t>;</w:t>
      </w:r>
    </w:p>
    <w:p w:rsidR="003F0DFC" w:rsidRDefault="003F0DFC" w:rsidP="006F25DD">
      <w:pPr>
        <w:pStyle w:val="ListParagraph"/>
        <w:numPr>
          <w:ilvl w:val="0"/>
          <w:numId w:val="7"/>
        </w:numPr>
        <w:spacing w:line="360" w:lineRule="auto"/>
        <w:ind w:left="1170" w:hanging="450"/>
        <w:jc w:val="both"/>
      </w:pPr>
      <w:r>
        <w:t>estimated value:</w:t>
      </w:r>
    </w:p>
    <w:p w:rsidR="000343A5" w:rsidRDefault="003F0DFC" w:rsidP="006F25DD">
      <w:pPr>
        <w:pStyle w:val="ListParagraph"/>
        <w:numPr>
          <w:ilvl w:val="0"/>
          <w:numId w:val="7"/>
        </w:numPr>
        <w:spacing w:line="360" w:lineRule="auto"/>
        <w:ind w:left="1170" w:hanging="450"/>
        <w:jc w:val="both"/>
      </w:pPr>
      <w:r>
        <w:t>date of submission of specifications;</w:t>
      </w:r>
    </w:p>
    <w:p w:rsidR="003F0DFC" w:rsidRDefault="003F0DFC" w:rsidP="006F25DD">
      <w:pPr>
        <w:pStyle w:val="ListParagraph"/>
        <w:numPr>
          <w:ilvl w:val="0"/>
          <w:numId w:val="7"/>
        </w:numPr>
        <w:spacing w:line="360" w:lineRule="auto"/>
        <w:ind w:left="1170" w:hanging="450"/>
        <w:jc w:val="both"/>
      </w:pPr>
      <w:r>
        <w:t>date of advertisement of the bid;</w:t>
      </w:r>
    </w:p>
    <w:p w:rsidR="003F0DFC" w:rsidRDefault="003F0DFC" w:rsidP="006F25DD">
      <w:pPr>
        <w:pStyle w:val="ListParagraph"/>
        <w:numPr>
          <w:ilvl w:val="0"/>
          <w:numId w:val="7"/>
        </w:numPr>
        <w:spacing w:line="360" w:lineRule="auto"/>
        <w:ind w:left="1170" w:hanging="450"/>
        <w:jc w:val="both"/>
      </w:pPr>
      <w:r>
        <w:t>closing date of the advertised bid;</w:t>
      </w:r>
    </w:p>
    <w:p w:rsidR="003F0DFC" w:rsidRDefault="003F0DFC" w:rsidP="006F25DD">
      <w:pPr>
        <w:pStyle w:val="ListParagraph"/>
        <w:numPr>
          <w:ilvl w:val="0"/>
          <w:numId w:val="7"/>
        </w:numPr>
        <w:spacing w:line="360" w:lineRule="auto"/>
        <w:ind w:left="1170" w:hanging="450"/>
        <w:jc w:val="both"/>
      </w:pPr>
      <w:r>
        <w:t>estimated evaluation time;</w:t>
      </w:r>
    </w:p>
    <w:p w:rsidR="003F0DFC" w:rsidRDefault="003F0DFC" w:rsidP="006F25DD">
      <w:pPr>
        <w:pStyle w:val="ListParagraph"/>
        <w:numPr>
          <w:ilvl w:val="0"/>
          <w:numId w:val="7"/>
        </w:numPr>
        <w:spacing w:line="360" w:lineRule="auto"/>
        <w:ind w:left="1170" w:hanging="450"/>
        <w:jc w:val="both"/>
      </w:pPr>
      <w:r>
        <w:t>envisaged date of the Bid Adjudication Committee meeting;</w:t>
      </w:r>
    </w:p>
    <w:p w:rsidR="006879C9" w:rsidRDefault="006879C9" w:rsidP="006F25DD">
      <w:pPr>
        <w:pStyle w:val="ListParagraph"/>
        <w:numPr>
          <w:ilvl w:val="0"/>
          <w:numId w:val="7"/>
        </w:numPr>
        <w:spacing w:line="360" w:lineRule="auto"/>
        <w:ind w:left="1170" w:hanging="450"/>
        <w:jc w:val="both"/>
      </w:pPr>
      <w:r>
        <w:t>envisaged date of Accounting Officer approval (</w:t>
      </w:r>
      <w:r w:rsidRPr="006879C9">
        <w:rPr>
          <w:i/>
        </w:rPr>
        <w:t>for all procurement above R 10 million</w:t>
      </w:r>
      <w:r>
        <w:t>)</w:t>
      </w:r>
      <w:r w:rsidR="00A80C2E">
        <w:t>; and</w:t>
      </w:r>
    </w:p>
    <w:p w:rsidR="003F0DFC" w:rsidRPr="000343A5" w:rsidRDefault="003F0DFC" w:rsidP="006F25DD">
      <w:pPr>
        <w:pStyle w:val="ListParagraph"/>
        <w:numPr>
          <w:ilvl w:val="0"/>
          <w:numId w:val="7"/>
        </w:numPr>
        <w:spacing w:line="360" w:lineRule="auto"/>
        <w:ind w:left="1170" w:hanging="450"/>
        <w:jc w:val="both"/>
      </w:pPr>
      <w:proofErr w:type="gramStart"/>
      <w:r>
        <w:t>envisaged</w:t>
      </w:r>
      <w:proofErr w:type="gramEnd"/>
      <w:r>
        <w:t xml:space="preserve"> date of issuance of an official order, etc.</w:t>
      </w:r>
    </w:p>
    <w:p w:rsidR="000343A5" w:rsidRDefault="003F0DFC" w:rsidP="003F0DFC">
      <w:pPr>
        <w:ind w:left="720" w:hanging="675"/>
        <w:jc w:val="both"/>
      </w:pPr>
      <w:r>
        <w:t>4.5.2</w:t>
      </w:r>
      <w:r>
        <w:tab/>
        <w:t>An example explaining the procedures to be followed to establish the timeframes when dealing with advertised competitive bids is contained herein.</w:t>
      </w:r>
    </w:p>
    <w:p w:rsidR="003F0DFC" w:rsidRDefault="003F0DFC" w:rsidP="003F0DFC">
      <w:pPr>
        <w:ind w:left="720" w:hanging="675"/>
        <w:jc w:val="both"/>
        <w:rPr>
          <w:b/>
          <w:u w:val="single"/>
        </w:rPr>
      </w:pPr>
      <w:r>
        <w:t>4.6</w:t>
      </w:r>
      <w:r>
        <w:tab/>
      </w:r>
      <w:r w:rsidRPr="00564381">
        <w:rPr>
          <w:b/>
          <w:u w:val="single"/>
        </w:rPr>
        <w:t>Compilation of a bid register</w:t>
      </w:r>
    </w:p>
    <w:p w:rsidR="00564381" w:rsidRDefault="00564381" w:rsidP="003F0DFC">
      <w:pPr>
        <w:ind w:left="720" w:hanging="675"/>
        <w:jc w:val="both"/>
      </w:pPr>
      <w:r>
        <w:t>4.6.1</w:t>
      </w:r>
      <w:r>
        <w:tab/>
        <w:t xml:space="preserve">The SCM Unit should compile a bid register that will manage the procurement process for each requirement.  This should be used as a tool to monitor and evaluate the procurement process.  For all bids in excess of R 200 000, relevant information must be captured in the </w:t>
      </w:r>
      <w:r w:rsidRPr="00564381">
        <w:rPr>
          <w:i/>
        </w:rPr>
        <w:t>template</w:t>
      </w:r>
      <w:r>
        <w:t xml:space="preserve"> reflecting the </w:t>
      </w:r>
      <w:r w:rsidRPr="00564381">
        <w:rPr>
          <w:i/>
        </w:rPr>
        <w:t>schedule of the procurement plan</w:t>
      </w:r>
      <w:r>
        <w:t xml:space="preserve"> in respect of advertised competitive bids.</w:t>
      </w:r>
    </w:p>
    <w:p w:rsidR="00564381" w:rsidRDefault="00564381" w:rsidP="003F0DFC">
      <w:pPr>
        <w:ind w:left="720" w:hanging="675"/>
        <w:jc w:val="both"/>
      </w:pPr>
      <w:r>
        <w:t>4.7</w:t>
      </w:r>
      <w:r>
        <w:tab/>
      </w:r>
      <w:r w:rsidRPr="00564381">
        <w:rPr>
          <w:b/>
          <w:u w:val="single"/>
        </w:rPr>
        <w:t>Governance, Risk and Compliance Management</w:t>
      </w:r>
    </w:p>
    <w:p w:rsidR="00564381" w:rsidRDefault="00564381" w:rsidP="003F0DFC">
      <w:pPr>
        <w:ind w:left="720" w:hanging="675"/>
        <w:jc w:val="both"/>
      </w:pPr>
      <w:r>
        <w:t>4.7.1</w:t>
      </w:r>
      <w:r>
        <w:tab/>
        <w:t xml:space="preserve">The SCM Unit should on a continuous basis </w:t>
      </w:r>
      <w:proofErr w:type="gramStart"/>
      <w:r>
        <w:t>monitor</w:t>
      </w:r>
      <w:proofErr w:type="gramEnd"/>
      <w:r>
        <w:t xml:space="preserve"> and assess the validity and accuracy of</w:t>
      </w:r>
      <w:r w:rsidR="004A121C">
        <w:t xml:space="preserve">, </w:t>
      </w:r>
      <w:r>
        <w:t>and compliance to the procurement plan.</w:t>
      </w:r>
    </w:p>
    <w:p w:rsidR="00564381" w:rsidRDefault="00564381">
      <w:r>
        <w:br w:type="page"/>
      </w:r>
    </w:p>
    <w:p w:rsidR="00564381" w:rsidRDefault="000B0CEB" w:rsidP="00E94320">
      <w:pPr>
        <w:jc w:val="both"/>
        <w:rPr>
          <w:b/>
          <w:u w:val="single"/>
        </w:rPr>
      </w:pPr>
      <w:r w:rsidRPr="000B0CEB">
        <w:rPr>
          <w:b/>
          <w:u w:val="single"/>
        </w:rPr>
        <w:lastRenderedPageBreak/>
        <w:t>EXAM</w:t>
      </w:r>
      <w:r w:rsidR="00577AE0">
        <w:rPr>
          <w:b/>
          <w:u w:val="single"/>
        </w:rPr>
        <w:t>PLE OF THE PROCEDURES TO BE FOLL</w:t>
      </w:r>
      <w:r w:rsidRPr="000B0CEB">
        <w:rPr>
          <w:b/>
          <w:u w:val="single"/>
        </w:rPr>
        <w:t>OWED TO ESTABLISH TIMEFRAMES WHEN DEALING WITH ADVERTISED COMPETITIVE BIDS</w:t>
      </w:r>
    </w:p>
    <w:p w:rsidR="000B0CEB" w:rsidRDefault="000B0CEB" w:rsidP="000B0CEB">
      <w:pPr>
        <w:ind w:left="90" w:hanging="45"/>
        <w:jc w:val="both"/>
        <w:rPr>
          <w:b/>
          <w:u w:val="single"/>
        </w:rPr>
      </w:pPr>
      <w:r>
        <w:rPr>
          <w:b/>
          <w:u w:val="single"/>
        </w:rPr>
        <w:t>Requirement</w:t>
      </w:r>
    </w:p>
    <w:p w:rsidR="000B0CEB" w:rsidRDefault="000B0CEB" w:rsidP="00E37FA2">
      <w:pPr>
        <w:ind w:left="90"/>
        <w:jc w:val="both"/>
      </w:pPr>
      <w:r w:rsidRPr="00E94320">
        <w:t>The Institution is a municipality</w:t>
      </w:r>
      <w:r w:rsidR="00E94320" w:rsidRPr="00E94320">
        <w:t xml:space="preserve">, </w:t>
      </w:r>
      <w:r w:rsidRPr="00E94320">
        <w:t xml:space="preserve">mandated, amongst others, to render water services to residents </w:t>
      </w:r>
      <w:r w:rsidR="00E94320" w:rsidRPr="00E94320">
        <w:t>l</w:t>
      </w:r>
      <w:r w:rsidRPr="00E94320">
        <w:t xml:space="preserve">ocated in </w:t>
      </w:r>
      <w:r w:rsidR="00E94320" w:rsidRPr="00E94320">
        <w:t>the Eastern Cape Province</w:t>
      </w:r>
      <w:r w:rsidR="00F51E47">
        <w:t>.</w:t>
      </w:r>
    </w:p>
    <w:p w:rsidR="00097583" w:rsidRDefault="00097583" w:rsidP="00E37FA2">
      <w:pPr>
        <w:ind w:left="90"/>
        <w:jc w:val="both"/>
      </w:pPr>
      <w:r>
        <w:t>The scope of work involves new mixing channels, modifications to the settling tank, new filters, building work and the construction of two sludge ponds.  Due to the specialized nature of this infrastructure project, relevant experience and expertise is required in the following areas:-</w:t>
      </w:r>
    </w:p>
    <w:p w:rsidR="00097583" w:rsidRDefault="00097583" w:rsidP="006F25DD">
      <w:pPr>
        <w:pStyle w:val="ListParagraph"/>
        <w:numPr>
          <w:ilvl w:val="0"/>
          <w:numId w:val="8"/>
        </w:numPr>
        <w:ind w:left="450"/>
        <w:jc w:val="both"/>
      </w:pPr>
      <w:r>
        <w:t>Construction of Water Treatment Plants</w:t>
      </w:r>
    </w:p>
    <w:p w:rsidR="00097583" w:rsidRDefault="00097583" w:rsidP="006F25DD">
      <w:pPr>
        <w:pStyle w:val="ListParagraph"/>
        <w:numPr>
          <w:ilvl w:val="0"/>
          <w:numId w:val="8"/>
        </w:numPr>
        <w:ind w:left="450"/>
        <w:jc w:val="both"/>
      </w:pPr>
      <w:r>
        <w:t>Re-enforced concrete structures</w:t>
      </w:r>
    </w:p>
    <w:p w:rsidR="00097583" w:rsidRDefault="00097583" w:rsidP="006F25DD">
      <w:pPr>
        <w:pStyle w:val="ListParagraph"/>
        <w:numPr>
          <w:ilvl w:val="0"/>
          <w:numId w:val="8"/>
        </w:numPr>
        <w:ind w:left="450"/>
        <w:jc w:val="both"/>
      </w:pPr>
      <w:r>
        <w:t>Filter bed construction</w:t>
      </w:r>
    </w:p>
    <w:p w:rsidR="00097583" w:rsidRPr="00097583" w:rsidRDefault="00097583" w:rsidP="00097583">
      <w:pPr>
        <w:rPr>
          <w:b/>
          <w:u w:val="single"/>
        </w:rPr>
      </w:pPr>
      <w:r w:rsidRPr="00097583">
        <w:rPr>
          <w:b/>
          <w:u w:val="single"/>
        </w:rPr>
        <w:t>Background information</w:t>
      </w:r>
    </w:p>
    <w:p w:rsidR="00097583" w:rsidRDefault="00097583" w:rsidP="006F25DD">
      <w:pPr>
        <w:pStyle w:val="ListParagraph"/>
        <w:numPr>
          <w:ilvl w:val="0"/>
          <w:numId w:val="9"/>
        </w:numPr>
        <w:ind w:left="450"/>
        <w:jc w:val="both"/>
      </w:pPr>
      <w:r w:rsidRPr="00097583">
        <w:t xml:space="preserve">This project is funded by the </w:t>
      </w:r>
      <w:r w:rsidR="00E94320">
        <w:t>Institution’s</w:t>
      </w:r>
      <w:r w:rsidRPr="00097583">
        <w:t xml:space="preserve"> own fund amounting to R69 million. </w:t>
      </w:r>
    </w:p>
    <w:p w:rsidR="00097583" w:rsidRDefault="00097583" w:rsidP="006F25DD">
      <w:pPr>
        <w:pStyle w:val="ListParagraph"/>
        <w:numPr>
          <w:ilvl w:val="0"/>
          <w:numId w:val="9"/>
        </w:numPr>
        <w:ind w:left="450"/>
        <w:jc w:val="both"/>
      </w:pPr>
      <w:r w:rsidRPr="00097583">
        <w:t xml:space="preserve">The project </w:t>
      </w:r>
      <w:r>
        <w:t xml:space="preserve">is estimated to be </w:t>
      </w:r>
      <w:r w:rsidRPr="00097583">
        <w:t>completed</w:t>
      </w:r>
      <w:r>
        <w:t xml:space="preserve"> within </w:t>
      </w:r>
      <w:r w:rsidR="00577AE0">
        <w:rPr>
          <w:i/>
        </w:rPr>
        <w:t>3</w:t>
      </w:r>
      <w:r w:rsidR="00D66882">
        <w:rPr>
          <w:i/>
        </w:rPr>
        <w:t>0</w:t>
      </w:r>
      <w:r w:rsidR="00577AE0">
        <w:rPr>
          <w:i/>
        </w:rPr>
        <w:t xml:space="preserve"> </w:t>
      </w:r>
      <w:r w:rsidRPr="00640D43">
        <w:rPr>
          <w:i/>
        </w:rPr>
        <w:t>weeks</w:t>
      </w:r>
      <w:r w:rsidRPr="00097583">
        <w:t xml:space="preserve"> after the start date.</w:t>
      </w:r>
    </w:p>
    <w:p w:rsidR="00450088" w:rsidRDefault="00640D43" w:rsidP="006F25DD">
      <w:pPr>
        <w:pStyle w:val="ListParagraph"/>
        <w:numPr>
          <w:ilvl w:val="0"/>
          <w:numId w:val="9"/>
        </w:numPr>
        <w:ind w:left="450"/>
        <w:jc w:val="both"/>
      </w:pPr>
      <w:r>
        <w:t xml:space="preserve">The Bid Adjudication Committee (BAC) meetings are scheduled for the third Thursday of </w:t>
      </w:r>
      <w:r w:rsidR="00A80C2E">
        <w:t>e</w:t>
      </w:r>
      <w:r>
        <w:t>very month.</w:t>
      </w:r>
    </w:p>
    <w:p w:rsidR="00640D43" w:rsidRDefault="00640D43" w:rsidP="006F25DD">
      <w:pPr>
        <w:pStyle w:val="ListParagraph"/>
        <w:numPr>
          <w:ilvl w:val="0"/>
          <w:numId w:val="9"/>
        </w:numPr>
        <w:ind w:left="450"/>
        <w:jc w:val="both"/>
      </w:pPr>
      <w:r>
        <w:t>The Bid Evaluation Committee (BEC) meetings are scheduled for every first Thursday of the month.</w:t>
      </w:r>
    </w:p>
    <w:p w:rsidR="00640D43" w:rsidRDefault="00640D43" w:rsidP="006F25DD">
      <w:pPr>
        <w:pStyle w:val="ListParagraph"/>
        <w:numPr>
          <w:ilvl w:val="0"/>
          <w:numId w:val="9"/>
        </w:numPr>
        <w:ind w:left="450"/>
        <w:jc w:val="both"/>
      </w:pPr>
      <w:r>
        <w:t>Reports containing recommendations for awards must be submitted to the secretariat of the BAC six (6) working days prior to the specific BAC meeting.</w:t>
      </w:r>
    </w:p>
    <w:p w:rsidR="00640D43" w:rsidRDefault="004A121C" w:rsidP="006F25DD">
      <w:pPr>
        <w:pStyle w:val="ListParagraph"/>
        <w:numPr>
          <w:ilvl w:val="0"/>
          <w:numId w:val="9"/>
        </w:numPr>
        <w:ind w:left="450"/>
        <w:jc w:val="both"/>
      </w:pPr>
      <w:r>
        <w:t>The closure date for the submission of bids may not be less than 30 days.</w:t>
      </w:r>
    </w:p>
    <w:p w:rsidR="004A121C" w:rsidRDefault="004A121C" w:rsidP="006F25DD">
      <w:pPr>
        <w:pStyle w:val="ListParagraph"/>
        <w:numPr>
          <w:ilvl w:val="0"/>
          <w:numId w:val="9"/>
        </w:numPr>
        <w:ind w:left="450"/>
        <w:jc w:val="both"/>
      </w:pPr>
      <w:r>
        <w:t xml:space="preserve">The project requires a compulsory </w:t>
      </w:r>
      <w:r w:rsidR="00E94320">
        <w:t xml:space="preserve">1-day </w:t>
      </w:r>
      <w:r>
        <w:t>site meeting / briefing session</w:t>
      </w:r>
      <w:r w:rsidR="00E94320">
        <w:t>.</w:t>
      </w:r>
    </w:p>
    <w:p w:rsidR="00D66882" w:rsidRDefault="00D66882" w:rsidP="00D66882">
      <w:pPr>
        <w:tabs>
          <w:tab w:val="left" w:pos="720"/>
        </w:tabs>
        <w:jc w:val="both"/>
      </w:pPr>
    </w:p>
    <w:p w:rsidR="00D66882" w:rsidRPr="00D66882" w:rsidRDefault="00D66882" w:rsidP="00D66882">
      <w:pPr>
        <w:pStyle w:val="ListParagraph"/>
        <w:tabs>
          <w:tab w:val="left" w:pos="0"/>
        </w:tabs>
        <w:ind w:left="0"/>
        <w:rPr>
          <w:i/>
        </w:rPr>
      </w:pPr>
      <w:r w:rsidRPr="00D66882">
        <w:t xml:space="preserve">The following is </w:t>
      </w:r>
      <w:r w:rsidRPr="00D66882">
        <w:rPr>
          <w:i/>
        </w:rPr>
        <w:t xml:space="preserve">Sequence of Activities by Accounting Officers of Municipalities and Municipal Entities, </w:t>
      </w:r>
      <w:r>
        <w:rPr>
          <w:i/>
        </w:rPr>
        <w:t>r</w:t>
      </w:r>
      <w:r w:rsidRPr="00D66882">
        <w:rPr>
          <w:i/>
        </w:rPr>
        <w:t>eflecting SCM Regulation 10 issued May 2005 in terms of the MFMA, 2004</w:t>
      </w:r>
    </w:p>
    <w:p w:rsidR="00EE4345" w:rsidRPr="003458BA" w:rsidRDefault="00EE4345" w:rsidP="00A80C2E">
      <w:pPr>
        <w:pStyle w:val="ListParagraph"/>
        <w:ind w:left="810"/>
        <w:rPr>
          <w:sz w:val="18"/>
          <w:szCs w:val="18"/>
        </w:rPr>
      </w:pPr>
      <w:r>
        <w:rPr>
          <w:b/>
          <w:i/>
          <w:noProof/>
        </w:rPr>
        <w:lastRenderedPageBreak/>
        <w:drawing>
          <wp:inline distT="0" distB="0" distL="0" distR="0" wp14:anchorId="21FDD175" wp14:editId="21592DED">
            <wp:extent cx="5477377" cy="7748337"/>
            <wp:effectExtent l="38100" t="19050" r="85725" b="431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A80C2E" w:rsidRPr="003458BA">
        <w:rPr>
          <w:sz w:val="18"/>
          <w:szCs w:val="18"/>
        </w:rPr>
        <w:t xml:space="preserve">The results regarding the envisaged dates of advertisement of each bid should thereafter be captured on the Schedule of Procurement Plan in respect of advertised competitive bids </w:t>
      </w:r>
      <w:proofErr w:type="gramStart"/>
      <w:r w:rsidR="00A80C2E" w:rsidRPr="003458BA">
        <w:rPr>
          <w:sz w:val="18"/>
          <w:szCs w:val="18"/>
        </w:rPr>
        <w:t>( Annexure</w:t>
      </w:r>
      <w:proofErr w:type="gramEnd"/>
      <w:r w:rsidR="00A80C2E" w:rsidRPr="003458BA">
        <w:rPr>
          <w:sz w:val="18"/>
          <w:szCs w:val="18"/>
        </w:rPr>
        <w:t xml:space="preserve"> B) as stipulated in the Circular.</w:t>
      </w:r>
    </w:p>
    <w:p w:rsidR="0076337B" w:rsidRPr="00C81004" w:rsidRDefault="0076337B" w:rsidP="0076337B">
      <w:pPr>
        <w:pStyle w:val="Heading1"/>
      </w:pPr>
      <w:r w:rsidRPr="00C81004">
        <w:lastRenderedPageBreak/>
        <w:t>PROCUREMENT PLAN</w:t>
      </w:r>
    </w:p>
    <w:p w:rsidR="0076337B" w:rsidRDefault="0076337B" w:rsidP="0076337B">
      <w:pPr>
        <w:pStyle w:val="Header"/>
        <w:rPr>
          <w:rFonts w:ascii="Arial" w:hAnsi="Arial"/>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7020"/>
      </w:tblGrid>
      <w:tr w:rsidR="0076337B" w:rsidTr="00732690">
        <w:tc>
          <w:tcPr>
            <w:tcW w:w="2520" w:type="dxa"/>
            <w:shd w:val="pct12" w:color="auto" w:fill="FFFFFF"/>
          </w:tcPr>
          <w:p w:rsidR="0076337B" w:rsidRDefault="0076337B" w:rsidP="00A80C2E">
            <w:pPr>
              <w:spacing w:before="60" w:after="60"/>
              <w:rPr>
                <w:rFonts w:ascii="Arial" w:hAnsi="Arial"/>
                <w:b/>
              </w:rPr>
            </w:pPr>
            <w:r>
              <w:rPr>
                <w:rFonts w:ascii="Arial" w:hAnsi="Arial"/>
                <w:b/>
              </w:rPr>
              <w:t>Project Name:</w:t>
            </w:r>
          </w:p>
        </w:tc>
        <w:tc>
          <w:tcPr>
            <w:tcW w:w="7020" w:type="dxa"/>
          </w:tcPr>
          <w:p w:rsidR="0076337B" w:rsidRDefault="0076337B" w:rsidP="00A80C2E">
            <w:pPr>
              <w:spacing w:before="60" w:after="60"/>
              <w:rPr>
                <w:rFonts w:ascii="Arial" w:hAnsi="Arial"/>
                <w:b/>
              </w:rPr>
            </w:pPr>
          </w:p>
        </w:tc>
      </w:tr>
      <w:tr w:rsidR="0076337B" w:rsidTr="00732690">
        <w:tc>
          <w:tcPr>
            <w:tcW w:w="2520" w:type="dxa"/>
            <w:shd w:val="pct12" w:color="auto" w:fill="FFFFFF"/>
          </w:tcPr>
          <w:p w:rsidR="0076337B" w:rsidRDefault="0076337B" w:rsidP="00A80C2E">
            <w:pPr>
              <w:spacing w:before="60" w:after="60"/>
              <w:rPr>
                <w:rFonts w:ascii="Arial" w:hAnsi="Arial"/>
                <w:b/>
              </w:rPr>
            </w:pPr>
            <w:r>
              <w:rPr>
                <w:rFonts w:ascii="Arial" w:hAnsi="Arial"/>
                <w:b/>
              </w:rPr>
              <w:t>Prepared by:</w:t>
            </w:r>
          </w:p>
        </w:tc>
        <w:tc>
          <w:tcPr>
            <w:tcW w:w="7020" w:type="dxa"/>
          </w:tcPr>
          <w:p w:rsidR="0076337B" w:rsidRDefault="0076337B" w:rsidP="00A80C2E">
            <w:pPr>
              <w:spacing w:before="60" w:after="60"/>
              <w:rPr>
                <w:rFonts w:ascii="Arial" w:hAnsi="Arial"/>
                <w:b/>
              </w:rPr>
            </w:pPr>
          </w:p>
        </w:tc>
      </w:tr>
      <w:tr w:rsidR="0076337B" w:rsidTr="00732690">
        <w:tc>
          <w:tcPr>
            <w:tcW w:w="2520" w:type="dxa"/>
            <w:shd w:val="pct12" w:color="auto" w:fill="FFFFFF"/>
          </w:tcPr>
          <w:p w:rsidR="0076337B" w:rsidRDefault="0076337B" w:rsidP="00A80C2E">
            <w:pPr>
              <w:spacing w:before="60" w:after="60"/>
              <w:rPr>
                <w:rFonts w:ascii="Arial" w:hAnsi="Arial"/>
                <w:b/>
              </w:rPr>
            </w:pPr>
            <w:r>
              <w:rPr>
                <w:rFonts w:ascii="Arial" w:hAnsi="Arial"/>
                <w:b/>
              </w:rPr>
              <w:t>Bid Number:</w:t>
            </w:r>
          </w:p>
        </w:tc>
        <w:tc>
          <w:tcPr>
            <w:tcW w:w="7020" w:type="dxa"/>
          </w:tcPr>
          <w:p w:rsidR="0076337B" w:rsidRDefault="0076337B" w:rsidP="00A80C2E">
            <w:pPr>
              <w:spacing w:before="60" w:after="60"/>
              <w:rPr>
                <w:rFonts w:ascii="Arial" w:hAnsi="Arial"/>
                <w:b/>
              </w:rPr>
            </w:pPr>
          </w:p>
        </w:tc>
      </w:tr>
      <w:tr w:rsidR="0076337B" w:rsidTr="00732690">
        <w:tc>
          <w:tcPr>
            <w:tcW w:w="2520" w:type="dxa"/>
            <w:shd w:val="pct12" w:color="auto" w:fill="FFFFFF"/>
          </w:tcPr>
          <w:p w:rsidR="0076337B" w:rsidRPr="00732690" w:rsidRDefault="0076337B" w:rsidP="00A80C2E">
            <w:pPr>
              <w:spacing w:before="60" w:after="60"/>
              <w:rPr>
                <w:rFonts w:ascii="Arial" w:hAnsi="Arial"/>
                <w:b/>
              </w:rPr>
            </w:pPr>
            <w:r w:rsidRPr="00732690">
              <w:rPr>
                <w:rFonts w:ascii="Arial" w:hAnsi="Arial"/>
                <w:b/>
              </w:rPr>
              <w:t>Date (MM/DD/YYYY):</w:t>
            </w:r>
          </w:p>
        </w:tc>
        <w:tc>
          <w:tcPr>
            <w:tcW w:w="7020" w:type="dxa"/>
          </w:tcPr>
          <w:p w:rsidR="0076337B" w:rsidRDefault="0076337B" w:rsidP="00A80C2E">
            <w:pPr>
              <w:spacing w:before="60" w:after="60"/>
              <w:rPr>
                <w:rFonts w:ascii="Arial" w:hAnsi="Arial"/>
                <w:b/>
              </w:rPr>
            </w:pPr>
          </w:p>
        </w:tc>
      </w:tr>
    </w:tbl>
    <w:p w:rsidR="0076337B" w:rsidRDefault="0076337B" w:rsidP="0076337B">
      <w:pPr>
        <w:pStyle w:val="Header"/>
        <w:rPr>
          <w:rFonts w:ascii="Arial" w:hAnsi="Arial"/>
          <w:b/>
        </w:rPr>
      </w:pPr>
    </w:p>
    <w:p w:rsidR="0076337B" w:rsidRPr="00732690" w:rsidRDefault="0076337B" w:rsidP="0076337B">
      <w:pPr>
        <w:pStyle w:val="Header"/>
        <w:rPr>
          <w:rFonts w:ascii="Arial" w:hAnsi="Arial"/>
        </w:rPr>
      </w:pPr>
      <w:r>
        <w:rPr>
          <w:rFonts w:ascii="Arial" w:hAnsi="Arial"/>
          <w:b/>
        </w:rPr>
        <w:t>Project Initiation Phase</w:t>
      </w:r>
      <w:r>
        <w:rPr>
          <w:rFonts w:ascii="Arial" w:hAnsi="Arial"/>
          <w:sz w:val="20"/>
        </w:rPr>
        <w:t xml:space="preserve"> – </w:t>
      </w:r>
      <w:r w:rsidRPr="00732690">
        <w:rPr>
          <w:rFonts w:ascii="Arial" w:hAnsi="Arial"/>
        </w:rPr>
        <w:t>This portion of the Procurement Plan document</w:t>
      </w:r>
      <w:r w:rsidR="00DC7675" w:rsidRPr="00732690">
        <w:rPr>
          <w:rFonts w:ascii="Arial" w:hAnsi="Arial"/>
        </w:rPr>
        <w:t xml:space="preserve"> is used to provide the Bid Specification Committee </w:t>
      </w:r>
      <w:r w:rsidRPr="00732690">
        <w:rPr>
          <w:rFonts w:ascii="Arial" w:hAnsi="Arial"/>
        </w:rPr>
        <w:t xml:space="preserve">with general information about the </w:t>
      </w:r>
      <w:r w:rsidR="009F6A21" w:rsidRPr="00732690">
        <w:rPr>
          <w:rFonts w:ascii="Arial" w:hAnsi="Arial"/>
        </w:rPr>
        <w:t xml:space="preserve">need to </w:t>
      </w:r>
      <w:r w:rsidRPr="00732690">
        <w:rPr>
          <w:rFonts w:ascii="Arial" w:hAnsi="Arial"/>
        </w:rPr>
        <w:t>purchase of goods and services.  No approval signatures are required.</w:t>
      </w:r>
    </w:p>
    <w:p w:rsidR="0076337B" w:rsidRDefault="0076337B" w:rsidP="0076337B">
      <w:pPr>
        <w:pStyle w:val="Header"/>
        <w:rPr>
          <w:rFonts w:ascii="Arial" w:hAnsi="Arial"/>
          <w: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A80C2E">
            <w:pPr>
              <w:pStyle w:val="Heading3"/>
              <w:rPr>
                <w:b w:val="0"/>
                <w:sz w:val="22"/>
              </w:rPr>
            </w:pPr>
            <w:r w:rsidRPr="00C81004">
              <w:t>1.  Procurement Statement</w:t>
            </w:r>
          </w:p>
        </w:tc>
      </w:tr>
      <w:tr w:rsidR="0076337B" w:rsidTr="00A80C2E">
        <w:trPr>
          <w:cantSplit/>
          <w:tblHeader/>
        </w:trPr>
        <w:tc>
          <w:tcPr>
            <w:tcW w:w="9540" w:type="dxa"/>
            <w:tcBorders>
              <w:top w:val="nil"/>
              <w:bottom w:val="nil"/>
            </w:tcBorders>
            <w:shd w:val="pct5" w:color="auto" w:fill="FFFFFF"/>
          </w:tcPr>
          <w:p w:rsidR="0076337B" w:rsidRPr="00732690" w:rsidRDefault="0076337B" w:rsidP="00732690">
            <w:pPr>
              <w:pStyle w:val="BlockText"/>
              <w:ind w:left="342"/>
              <w:rPr>
                <w:i/>
                <w:sz w:val="22"/>
                <w:szCs w:val="22"/>
              </w:rPr>
            </w:pPr>
            <w:r w:rsidRPr="00732690">
              <w:rPr>
                <w:i/>
                <w:sz w:val="22"/>
                <w:szCs w:val="22"/>
              </w:rPr>
              <w:t>Describe, in general  terms, what products, works or services are being considered for procurement:</w:t>
            </w:r>
          </w:p>
        </w:tc>
      </w:tr>
      <w:tr w:rsidR="0076337B" w:rsidTr="00A80C2E">
        <w:trPr>
          <w:cantSplit/>
          <w:tblHeader/>
        </w:trPr>
        <w:tc>
          <w:tcPr>
            <w:tcW w:w="9540" w:type="dxa"/>
            <w:tcBorders>
              <w:top w:val="nil"/>
            </w:tcBorders>
          </w:tcPr>
          <w:p w:rsidR="0076337B" w:rsidRDefault="0076337B" w:rsidP="00A80C2E">
            <w:pPr>
              <w:pStyle w:val="BlockText"/>
              <w:rPr>
                <w:sz w:val="20"/>
              </w:rPr>
            </w:pPr>
          </w:p>
        </w:tc>
      </w:tr>
    </w:tbl>
    <w:p w:rsidR="0076337B" w:rsidRDefault="0076337B" w:rsidP="0076337B">
      <w:pPr>
        <w:pStyle w:val="Heade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A80C2E">
            <w:pPr>
              <w:pStyle w:val="Heading3"/>
            </w:pPr>
            <w:r w:rsidRPr="00C81004">
              <w:t>2.  Estimated Cost</w:t>
            </w:r>
          </w:p>
        </w:tc>
      </w:tr>
      <w:tr w:rsidR="0076337B" w:rsidTr="00A80C2E">
        <w:trPr>
          <w:cantSplit/>
          <w:tblHeader/>
        </w:trPr>
        <w:tc>
          <w:tcPr>
            <w:tcW w:w="9540" w:type="dxa"/>
            <w:tcBorders>
              <w:top w:val="nil"/>
              <w:bottom w:val="nil"/>
            </w:tcBorders>
            <w:shd w:val="pct5" w:color="auto" w:fill="FFFFFF"/>
          </w:tcPr>
          <w:p w:rsidR="0076337B" w:rsidRPr="00732690" w:rsidRDefault="0076337B" w:rsidP="00732690">
            <w:pPr>
              <w:pStyle w:val="BlockText"/>
              <w:ind w:firstLine="270"/>
              <w:rPr>
                <w:b/>
                <w:i/>
                <w:sz w:val="22"/>
                <w:szCs w:val="22"/>
              </w:rPr>
            </w:pPr>
            <w:r w:rsidRPr="00732690">
              <w:rPr>
                <w:i/>
                <w:sz w:val="22"/>
                <w:szCs w:val="22"/>
              </w:rPr>
              <w:t>Provide an estimated total cost of all procurements in this project.  Example: R1,567,000</w:t>
            </w:r>
          </w:p>
        </w:tc>
      </w:tr>
      <w:tr w:rsidR="0076337B" w:rsidTr="00A80C2E">
        <w:trPr>
          <w:cantSplit/>
          <w:tblHeader/>
        </w:trPr>
        <w:tc>
          <w:tcPr>
            <w:tcW w:w="9540" w:type="dxa"/>
            <w:tcBorders>
              <w:top w:val="nil"/>
            </w:tcBorders>
          </w:tcPr>
          <w:p w:rsidR="0076337B" w:rsidRDefault="0076337B" w:rsidP="00A80C2E">
            <w:pPr>
              <w:pStyle w:val="BlockText"/>
              <w:rPr>
                <w:color w:val="000000"/>
                <w:sz w:val="20"/>
              </w:rPr>
            </w:pPr>
          </w:p>
        </w:tc>
      </w:tr>
    </w:tbl>
    <w:p w:rsidR="0076337B" w:rsidRDefault="0076337B" w:rsidP="0076337B">
      <w:pPr>
        <w:pStyle w:val="Heade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76337B">
            <w:pPr>
              <w:pStyle w:val="Heading3"/>
              <w:rPr>
                <w:b w:val="0"/>
                <w:sz w:val="22"/>
              </w:rPr>
            </w:pPr>
            <w:r w:rsidRPr="00C81004">
              <w:t>3.  Supplier / Service Provider Selection</w:t>
            </w:r>
          </w:p>
        </w:tc>
      </w:tr>
      <w:tr w:rsidR="0076337B" w:rsidTr="00A80C2E">
        <w:trPr>
          <w:cantSplit/>
          <w:tblHeader/>
        </w:trPr>
        <w:tc>
          <w:tcPr>
            <w:tcW w:w="9540" w:type="dxa"/>
            <w:tcBorders>
              <w:top w:val="nil"/>
              <w:bottom w:val="nil"/>
            </w:tcBorders>
            <w:shd w:val="pct5" w:color="auto" w:fill="FFFFFF"/>
          </w:tcPr>
          <w:p w:rsidR="0076337B" w:rsidRPr="00732690" w:rsidRDefault="0076337B" w:rsidP="00732690">
            <w:pPr>
              <w:pStyle w:val="BlockText"/>
              <w:ind w:left="342"/>
              <w:rPr>
                <w:b/>
                <w:i/>
                <w:sz w:val="22"/>
                <w:szCs w:val="22"/>
              </w:rPr>
            </w:pPr>
            <w:r w:rsidRPr="00732690">
              <w:rPr>
                <w:i/>
                <w:sz w:val="22"/>
                <w:szCs w:val="22"/>
              </w:rPr>
              <w:t>Describe what approach the project team will take to select a product or vendor (e.g. RFI, RFP</w:t>
            </w:r>
            <w:proofErr w:type="gramStart"/>
            <w:r w:rsidRPr="00732690">
              <w:rPr>
                <w:i/>
                <w:sz w:val="22"/>
                <w:szCs w:val="22"/>
              </w:rPr>
              <w:t>, )</w:t>
            </w:r>
            <w:proofErr w:type="gramEnd"/>
            <w:r w:rsidRPr="00732690">
              <w:rPr>
                <w:i/>
                <w:sz w:val="22"/>
                <w:szCs w:val="22"/>
              </w:rPr>
              <w:t xml:space="preserve">.  </w:t>
            </w:r>
          </w:p>
        </w:tc>
      </w:tr>
      <w:tr w:rsidR="0076337B" w:rsidTr="00A80C2E">
        <w:trPr>
          <w:cantSplit/>
          <w:tblHeader/>
        </w:trPr>
        <w:tc>
          <w:tcPr>
            <w:tcW w:w="9540" w:type="dxa"/>
            <w:tcBorders>
              <w:top w:val="nil"/>
            </w:tcBorders>
          </w:tcPr>
          <w:p w:rsidR="0076337B" w:rsidRDefault="0076337B" w:rsidP="00A80C2E">
            <w:pPr>
              <w:pStyle w:val="BlockText"/>
              <w:rPr>
                <w:color w:val="000000"/>
                <w:sz w:val="20"/>
              </w:rPr>
            </w:pPr>
          </w:p>
        </w:tc>
      </w:tr>
    </w:tbl>
    <w:p w:rsidR="0076337B" w:rsidRDefault="0076337B" w:rsidP="0076337B">
      <w:pPr>
        <w:pStyle w:val="Header"/>
        <w:rPr>
          <w:rFonts w:ascii="Arial" w:hAnsi="Arial"/>
        </w:rPr>
      </w:pPr>
    </w:p>
    <w:p w:rsidR="0076337B" w:rsidRDefault="0076337B" w:rsidP="0076337B">
      <w:pPr>
        <w:pStyle w:val="Header"/>
        <w:rPr>
          <w:rFonts w:ascii="Arial" w:hAnsi="Arial"/>
          <w:b/>
        </w:rPr>
      </w:pPr>
      <w:r>
        <w:rPr>
          <w:rFonts w:ascii="Arial" w:hAnsi="Arial"/>
          <w:b/>
        </w:rPr>
        <w:t xml:space="preserve">Project Planning Phase </w:t>
      </w:r>
      <w:r>
        <w:rPr>
          <w:rFonts w:ascii="Arial" w:hAnsi="Arial"/>
          <w:sz w:val="20"/>
        </w:rPr>
        <w:t xml:space="preserve">– </w:t>
      </w:r>
      <w:r w:rsidRPr="00732690">
        <w:rPr>
          <w:rFonts w:ascii="Arial" w:hAnsi="Arial"/>
        </w:rPr>
        <w:t>This portion of the Procurement Plan document provides detailed information about how vendors, products and services will be chosen, what kind(s) of contract(s) will be used, how vendors will be managed and who will be involved at each stage of the process.  This document should be approved by appropriate individuals before the actual procurement process begins.</w:t>
      </w:r>
    </w:p>
    <w:p w:rsidR="0076337B" w:rsidRDefault="0076337B" w:rsidP="0076337B">
      <w:pPr>
        <w:pStyle w:val="Header"/>
        <w:rPr>
          <w:rFonts w:ascii="Arial" w:hAnsi="Arial"/>
          <w: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A80C2E">
            <w:pPr>
              <w:pStyle w:val="Heading3"/>
              <w:rPr>
                <w:b w:val="0"/>
                <w:sz w:val="22"/>
              </w:rPr>
            </w:pPr>
            <w:r w:rsidRPr="00C81004">
              <w:t>1.  Procurement Definition</w:t>
            </w:r>
          </w:p>
        </w:tc>
      </w:tr>
      <w:tr w:rsidR="0076337B" w:rsidTr="00A80C2E">
        <w:trPr>
          <w:cantSplit/>
          <w:tblHeader/>
        </w:trPr>
        <w:tc>
          <w:tcPr>
            <w:tcW w:w="9540" w:type="dxa"/>
            <w:tcBorders>
              <w:top w:val="nil"/>
              <w:bottom w:val="nil"/>
            </w:tcBorders>
            <w:shd w:val="pct5" w:color="auto" w:fill="FFFFFF"/>
          </w:tcPr>
          <w:p w:rsidR="0076337B" w:rsidRPr="00732690" w:rsidRDefault="0076337B" w:rsidP="00732690">
            <w:pPr>
              <w:pStyle w:val="BlockText"/>
              <w:ind w:firstLine="270"/>
              <w:rPr>
                <w:i/>
                <w:sz w:val="22"/>
                <w:szCs w:val="22"/>
              </w:rPr>
            </w:pPr>
            <w:r w:rsidRPr="00732690">
              <w:rPr>
                <w:i/>
                <w:sz w:val="22"/>
                <w:szCs w:val="22"/>
              </w:rPr>
              <w:t>Describe, in specific terms, what items will be procured and under what conditions:</w:t>
            </w:r>
          </w:p>
        </w:tc>
      </w:tr>
      <w:tr w:rsidR="0076337B" w:rsidTr="00A80C2E">
        <w:trPr>
          <w:cantSplit/>
          <w:tblHeader/>
        </w:trPr>
        <w:tc>
          <w:tcPr>
            <w:tcW w:w="9540" w:type="dxa"/>
            <w:tcBorders>
              <w:top w:val="nil"/>
            </w:tcBorders>
          </w:tcPr>
          <w:p w:rsidR="0076337B" w:rsidRDefault="0076337B" w:rsidP="00A80C2E">
            <w:pPr>
              <w:pStyle w:val="BlockText"/>
              <w:rPr>
                <w:sz w:val="20"/>
              </w:rPr>
            </w:pPr>
          </w:p>
        </w:tc>
      </w:tr>
    </w:tbl>
    <w:p w:rsidR="0076337B" w:rsidRDefault="0076337B" w:rsidP="0076337B">
      <w:pPr>
        <w:pStyle w:val="Header"/>
        <w:rPr>
          <w:rFonts w:ascii="Arial" w:hAnsi="Arial"/>
        </w:rPr>
      </w:pPr>
    </w:p>
    <w:p w:rsidR="0076337B" w:rsidRDefault="0076337B" w:rsidP="0076337B">
      <w:pPr>
        <w:pStyle w:val="Heade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A80C2E">
            <w:pPr>
              <w:pStyle w:val="Heading3"/>
              <w:rPr>
                <w:b w:val="0"/>
                <w:sz w:val="22"/>
              </w:rPr>
            </w:pPr>
            <w:r w:rsidRPr="00C81004">
              <w:lastRenderedPageBreak/>
              <w:t>2.  Selection Process &amp; Criteria</w:t>
            </w:r>
          </w:p>
        </w:tc>
      </w:tr>
      <w:tr w:rsidR="0076337B" w:rsidTr="00A80C2E">
        <w:trPr>
          <w:cantSplit/>
          <w:tblHeader/>
        </w:trPr>
        <w:tc>
          <w:tcPr>
            <w:tcW w:w="9540" w:type="dxa"/>
            <w:tcBorders>
              <w:top w:val="nil"/>
              <w:bottom w:val="nil"/>
            </w:tcBorders>
            <w:shd w:val="pct5" w:color="auto" w:fill="FFFFFF"/>
          </w:tcPr>
          <w:p w:rsidR="0076337B" w:rsidRPr="00732690" w:rsidRDefault="0076337B" w:rsidP="00732690">
            <w:pPr>
              <w:pStyle w:val="BlockText"/>
              <w:ind w:left="342"/>
              <w:rPr>
                <w:b/>
                <w:i/>
                <w:sz w:val="22"/>
                <w:szCs w:val="22"/>
              </w:rPr>
            </w:pPr>
            <w:r w:rsidRPr="00732690">
              <w:rPr>
                <w:i/>
                <w:sz w:val="22"/>
                <w:szCs w:val="22"/>
              </w:rPr>
              <w:t xml:space="preserve">Describe the selection process.  List selection criteria.  Describe any analytical selection tool that you will use. </w:t>
            </w:r>
          </w:p>
        </w:tc>
      </w:tr>
      <w:tr w:rsidR="0076337B" w:rsidTr="00A80C2E">
        <w:trPr>
          <w:cantSplit/>
          <w:tblHeader/>
        </w:trPr>
        <w:tc>
          <w:tcPr>
            <w:tcW w:w="9540" w:type="dxa"/>
            <w:tcBorders>
              <w:top w:val="nil"/>
            </w:tcBorders>
          </w:tcPr>
          <w:p w:rsidR="0076337B" w:rsidRDefault="0076337B" w:rsidP="00A80C2E">
            <w:pPr>
              <w:pStyle w:val="BlockText"/>
              <w:rPr>
                <w:color w:val="000000"/>
                <w:sz w:val="20"/>
              </w:rPr>
            </w:pPr>
          </w:p>
        </w:tc>
      </w:tr>
    </w:tbl>
    <w:p w:rsidR="0076337B" w:rsidRDefault="0076337B" w:rsidP="0076337B">
      <w:pPr>
        <w:pStyle w:val="Heade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070"/>
        <w:gridCol w:w="2520"/>
        <w:gridCol w:w="4230"/>
      </w:tblGrid>
      <w:tr w:rsidR="0076337B" w:rsidRPr="00C81004" w:rsidTr="00C81004">
        <w:trPr>
          <w:cantSplit/>
          <w:tblHeader/>
        </w:trPr>
        <w:tc>
          <w:tcPr>
            <w:tcW w:w="9540" w:type="dxa"/>
            <w:gridSpan w:val="4"/>
            <w:tcBorders>
              <w:bottom w:val="nil"/>
            </w:tcBorders>
            <w:shd w:val="clear" w:color="auto" w:fill="A6A6A6" w:themeFill="background1" w:themeFillShade="A6"/>
          </w:tcPr>
          <w:p w:rsidR="0076337B" w:rsidRPr="00C81004" w:rsidRDefault="0076337B" w:rsidP="00A80C2E">
            <w:pPr>
              <w:pStyle w:val="Heading3"/>
              <w:rPr>
                <w:b w:val="0"/>
                <w:sz w:val="22"/>
              </w:rPr>
            </w:pPr>
            <w:r w:rsidRPr="00C81004">
              <w:t>3.  Project Procurement Team</w:t>
            </w:r>
          </w:p>
        </w:tc>
      </w:tr>
      <w:tr w:rsidR="0076337B" w:rsidTr="00A80C2E">
        <w:trPr>
          <w:cantSplit/>
          <w:tblHeader/>
        </w:trPr>
        <w:tc>
          <w:tcPr>
            <w:tcW w:w="9540" w:type="dxa"/>
            <w:gridSpan w:val="4"/>
            <w:tcBorders>
              <w:top w:val="nil"/>
              <w:bottom w:val="nil"/>
            </w:tcBorders>
            <w:shd w:val="pct5" w:color="auto" w:fill="FFFFFF"/>
          </w:tcPr>
          <w:p w:rsidR="0076337B" w:rsidRPr="00732690" w:rsidRDefault="0076337B" w:rsidP="00732690">
            <w:pPr>
              <w:pStyle w:val="BlockText"/>
              <w:ind w:left="342"/>
              <w:rPr>
                <w:b/>
                <w:i/>
                <w:sz w:val="22"/>
                <w:szCs w:val="22"/>
              </w:rPr>
            </w:pPr>
            <w:r w:rsidRPr="00732690">
              <w:rPr>
                <w:i/>
                <w:sz w:val="22"/>
                <w:szCs w:val="22"/>
              </w:rPr>
              <w:t>List all stakeholders who are involved in the Procurement Process, along with contact information and a description of their Procurement Role.  Enter an [ X ] next to each project team member who is authorized to enter into contract agreements or purchase for the Team (insert rows as needed):</w:t>
            </w:r>
          </w:p>
        </w:tc>
      </w:tr>
      <w:tr w:rsidR="0076337B" w:rsidTr="00A80C2E">
        <w:trPr>
          <w:cantSplit/>
          <w:tblHeader/>
        </w:trPr>
        <w:tc>
          <w:tcPr>
            <w:tcW w:w="720" w:type="dxa"/>
            <w:tcBorders>
              <w:top w:val="nil"/>
              <w:bottom w:val="nil"/>
            </w:tcBorders>
            <w:shd w:val="pct12" w:color="auto" w:fill="FFFFFF"/>
          </w:tcPr>
          <w:p w:rsidR="0076337B" w:rsidRDefault="0076337B" w:rsidP="00A80C2E">
            <w:pPr>
              <w:pStyle w:val="Heading3"/>
              <w:spacing w:before="60"/>
              <w:jc w:val="center"/>
              <w:rPr>
                <w:sz w:val="18"/>
              </w:rPr>
            </w:pPr>
            <w:r>
              <w:rPr>
                <w:sz w:val="18"/>
              </w:rPr>
              <w:t>X here</w:t>
            </w:r>
          </w:p>
        </w:tc>
        <w:tc>
          <w:tcPr>
            <w:tcW w:w="2070" w:type="dxa"/>
            <w:tcBorders>
              <w:top w:val="nil"/>
              <w:bottom w:val="nil"/>
            </w:tcBorders>
            <w:shd w:val="pct12" w:color="auto" w:fill="FFFFFF"/>
          </w:tcPr>
          <w:p w:rsidR="0076337B" w:rsidRDefault="0076337B" w:rsidP="00A80C2E">
            <w:pPr>
              <w:pStyle w:val="Heading3"/>
              <w:spacing w:before="60"/>
              <w:rPr>
                <w:sz w:val="18"/>
              </w:rPr>
            </w:pPr>
            <w:r>
              <w:rPr>
                <w:sz w:val="18"/>
              </w:rPr>
              <w:t>Name:</w:t>
            </w:r>
          </w:p>
        </w:tc>
        <w:tc>
          <w:tcPr>
            <w:tcW w:w="2520" w:type="dxa"/>
            <w:tcBorders>
              <w:top w:val="nil"/>
              <w:bottom w:val="nil"/>
            </w:tcBorders>
            <w:shd w:val="pct12" w:color="auto" w:fill="FFFFFF"/>
          </w:tcPr>
          <w:p w:rsidR="0076337B" w:rsidRDefault="0076337B" w:rsidP="00A80C2E">
            <w:pPr>
              <w:pStyle w:val="Heading3"/>
              <w:spacing w:before="60"/>
              <w:rPr>
                <w:sz w:val="18"/>
              </w:rPr>
            </w:pPr>
            <w:r>
              <w:rPr>
                <w:sz w:val="18"/>
              </w:rPr>
              <w:t>Phone / email:</w:t>
            </w:r>
          </w:p>
        </w:tc>
        <w:tc>
          <w:tcPr>
            <w:tcW w:w="4230" w:type="dxa"/>
            <w:tcBorders>
              <w:top w:val="nil"/>
              <w:bottom w:val="nil"/>
            </w:tcBorders>
            <w:shd w:val="pct12" w:color="auto" w:fill="FFFFFF"/>
          </w:tcPr>
          <w:p w:rsidR="0076337B" w:rsidRDefault="0076337B" w:rsidP="00A80C2E">
            <w:pPr>
              <w:pStyle w:val="Heading3"/>
              <w:spacing w:before="60"/>
              <w:rPr>
                <w:sz w:val="18"/>
              </w:rPr>
            </w:pPr>
            <w:r>
              <w:rPr>
                <w:sz w:val="18"/>
              </w:rPr>
              <w:t xml:space="preserve">Procurement Role: </w:t>
            </w:r>
          </w:p>
        </w:tc>
      </w:tr>
      <w:tr w:rsidR="0076337B" w:rsidTr="00A80C2E">
        <w:trPr>
          <w:cantSplit/>
          <w:tblHeader/>
        </w:trPr>
        <w:tc>
          <w:tcPr>
            <w:tcW w:w="720" w:type="dxa"/>
            <w:tcBorders>
              <w:top w:val="dotted" w:sz="4" w:space="0" w:color="auto"/>
              <w:bottom w:val="dotted" w:sz="4" w:space="0" w:color="auto"/>
              <w:right w:val="dotted" w:sz="4" w:space="0" w:color="auto"/>
            </w:tcBorders>
          </w:tcPr>
          <w:p w:rsidR="0076337B" w:rsidRDefault="0076337B" w:rsidP="00A80C2E">
            <w:pPr>
              <w:pStyle w:val="BlockText"/>
            </w:pPr>
            <w:r>
              <w:t>[  ]</w:t>
            </w:r>
          </w:p>
        </w:tc>
        <w:tc>
          <w:tcPr>
            <w:tcW w:w="2070" w:type="dxa"/>
            <w:tcBorders>
              <w:top w:val="dotted" w:sz="4" w:space="0" w:color="auto"/>
              <w:bottom w:val="dotted" w:sz="4" w:space="0" w:color="auto"/>
              <w:right w:val="dotted" w:sz="4" w:space="0" w:color="auto"/>
            </w:tcBorders>
          </w:tcPr>
          <w:p w:rsidR="0076337B" w:rsidRDefault="0076337B" w:rsidP="00A80C2E">
            <w:pPr>
              <w:pStyle w:val="BlockText"/>
            </w:pPr>
          </w:p>
        </w:tc>
        <w:tc>
          <w:tcPr>
            <w:tcW w:w="2520" w:type="dxa"/>
            <w:tcBorders>
              <w:top w:val="dotted" w:sz="4" w:space="0" w:color="auto"/>
              <w:left w:val="dotted" w:sz="4" w:space="0" w:color="auto"/>
              <w:bottom w:val="dotted" w:sz="4" w:space="0" w:color="auto"/>
              <w:right w:val="dotted" w:sz="4" w:space="0" w:color="auto"/>
            </w:tcBorders>
          </w:tcPr>
          <w:p w:rsidR="0076337B" w:rsidRDefault="0076337B" w:rsidP="00A80C2E">
            <w:pPr>
              <w:pStyle w:val="BlockText"/>
              <w:ind w:left="0"/>
            </w:pPr>
          </w:p>
        </w:tc>
        <w:tc>
          <w:tcPr>
            <w:tcW w:w="4230" w:type="dxa"/>
            <w:tcBorders>
              <w:top w:val="dotted" w:sz="4" w:space="0" w:color="auto"/>
              <w:left w:val="dotted" w:sz="4" w:space="0" w:color="auto"/>
              <w:bottom w:val="dotted" w:sz="4" w:space="0" w:color="auto"/>
            </w:tcBorders>
          </w:tcPr>
          <w:p w:rsidR="0076337B" w:rsidRDefault="0076337B" w:rsidP="00A80C2E">
            <w:pPr>
              <w:pStyle w:val="BlockText"/>
            </w:pPr>
          </w:p>
        </w:tc>
      </w:tr>
      <w:tr w:rsidR="0076337B" w:rsidTr="00A80C2E">
        <w:trPr>
          <w:cantSplit/>
          <w:tblHeader/>
        </w:trPr>
        <w:tc>
          <w:tcPr>
            <w:tcW w:w="720" w:type="dxa"/>
            <w:tcBorders>
              <w:top w:val="dotted" w:sz="4" w:space="0" w:color="auto"/>
              <w:bottom w:val="dotted" w:sz="4" w:space="0" w:color="auto"/>
              <w:right w:val="dotted" w:sz="4" w:space="0" w:color="auto"/>
            </w:tcBorders>
          </w:tcPr>
          <w:p w:rsidR="0076337B" w:rsidRDefault="0076337B" w:rsidP="00A80C2E">
            <w:pPr>
              <w:pStyle w:val="BlockText"/>
            </w:pPr>
            <w:r>
              <w:t>[  ]</w:t>
            </w:r>
          </w:p>
        </w:tc>
        <w:tc>
          <w:tcPr>
            <w:tcW w:w="2070" w:type="dxa"/>
            <w:tcBorders>
              <w:top w:val="dotted" w:sz="4" w:space="0" w:color="auto"/>
              <w:bottom w:val="dotted" w:sz="4" w:space="0" w:color="auto"/>
              <w:right w:val="dotted" w:sz="4" w:space="0" w:color="auto"/>
            </w:tcBorders>
          </w:tcPr>
          <w:p w:rsidR="0076337B" w:rsidRDefault="0076337B" w:rsidP="00A80C2E">
            <w:pPr>
              <w:pStyle w:val="BlockText"/>
            </w:pPr>
          </w:p>
        </w:tc>
        <w:tc>
          <w:tcPr>
            <w:tcW w:w="2520" w:type="dxa"/>
            <w:tcBorders>
              <w:top w:val="dotted" w:sz="4" w:space="0" w:color="auto"/>
              <w:left w:val="dotted" w:sz="4" w:space="0" w:color="auto"/>
              <w:bottom w:val="dotted" w:sz="4" w:space="0" w:color="auto"/>
              <w:right w:val="dotted" w:sz="4" w:space="0" w:color="auto"/>
            </w:tcBorders>
          </w:tcPr>
          <w:p w:rsidR="0076337B" w:rsidRDefault="0076337B" w:rsidP="00A80C2E">
            <w:pPr>
              <w:pStyle w:val="BlockText"/>
              <w:ind w:left="0"/>
            </w:pPr>
          </w:p>
        </w:tc>
        <w:tc>
          <w:tcPr>
            <w:tcW w:w="4230" w:type="dxa"/>
            <w:tcBorders>
              <w:top w:val="dotted" w:sz="4" w:space="0" w:color="auto"/>
              <w:left w:val="dotted" w:sz="4" w:space="0" w:color="auto"/>
              <w:bottom w:val="dotted" w:sz="4" w:space="0" w:color="auto"/>
            </w:tcBorders>
          </w:tcPr>
          <w:p w:rsidR="0076337B" w:rsidRDefault="0076337B" w:rsidP="00A80C2E">
            <w:pPr>
              <w:pStyle w:val="BlockText"/>
            </w:pPr>
          </w:p>
        </w:tc>
      </w:tr>
      <w:tr w:rsidR="0076337B" w:rsidTr="00A80C2E">
        <w:trPr>
          <w:cantSplit/>
          <w:tblHeader/>
        </w:trPr>
        <w:tc>
          <w:tcPr>
            <w:tcW w:w="720" w:type="dxa"/>
            <w:tcBorders>
              <w:top w:val="dotted" w:sz="4" w:space="0" w:color="auto"/>
              <w:bottom w:val="dotted" w:sz="4" w:space="0" w:color="auto"/>
              <w:right w:val="dotted" w:sz="4" w:space="0" w:color="auto"/>
            </w:tcBorders>
          </w:tcPr>
          <w:p w:rsidR="0076337B" w:rsidRDefault="0076337B" w:rsidP="00A80C2E">
            <w:pPr>
              <w:pStyle w:val="BlockText"/>
            </w:pPr>
            <w:r>
              <w:t>[  ]</w:t>
            </w:r>
          </w:p>
        </w:tc>
        <w:tc>
          <w:tcPr>
            <w:tcW w:w="2070" w:type="dxa"/>
            <w:tcBorders>
              <w:top w:val="dotted" w:sz="4" w:space="0" w:color="auto"/>
              <w:bottom w:val="dotted" w:sz="4" w:space="0" w:color="auto"/>
              <w:right w:val="dotted" w:sz="4" w:space="0" w:color="auto"/>
            </w:tcBorders>
          </w:tcPr>
          <w:p w:rsidR="0076337B" w:rsidRDefault="0076337B" w:rsidP="00A80C2E">
            <w:pPr>
              <w:pStyle w:val="BlockText"/>
            </w:pPr>
          </w:p>
        </w:tc>
        <w:tc>
          <w:tcPr>
            <w:tcW w:w="2520" w:type="dxa"/>
            <w:tcBorders>
              <w:top w:val="dotted" w:sz="4" w:space="0" w:color="auto"/>
              <w:left w:val="dotted" w:sz="4" w:space="0" w:color="auto"/>
              <w:bottom w:val="dotted" w:sz="4" w:space="0" w:color="auto"/>
              <w:right w:val="dotted" w:sz="4" w:space="0" w:color="auto"/>
            </w:tcBorders>
          </w:tcPr>
          <w:p w:rsidR="0076337B" w:rsidRDefault="0076337B" w:rsidP="00A80C2E">
            <w:pPr>
              <w:pStyle w:val="BlockText"/>
              <w:ind w:left="0"/>
            </w:pPr>
          </w:p>
        </w:tc>
        <w:tc>
          <w:tcPr>
            <w:tcW w:w="4230" w:type="dxa"/>
            <w:tcBorders>
              <w:top w:val="dotted" w:sz="4" w:space="0" w:color="auto"/>
              <w:left w:val="dotted" w:sz="4" w:space="0" w:color="auto"/>
              <w:bottom w:val="dotted" w:sz="4" w:space="0" w:color="auto"/>
            </w:tcBorders>
          </w:tcPr>
          <w:p w:rsidR="0076337B" w:rsidRDefault="0076337B" w:rsidP="00A80C2E">
            <w:pPr>
              <w:pStyle w:val="BlockText"/>
            </w:pPr>
          </w:p>
        </w:tc>
      </w:tr>
      <w:tr w:rsidR="0076337B" w:rsidTr="00A80C2E">
        <w:trPr>
          <w:cantSplit/>
          <w:tblHeader/>
        </w:trPr>
        <w:tc>
          <w:tcPr>
            <w:tcW w:w="720" w:type="dxa"/>
            <w:tcBorders>
              <w:top w:val="dotted" w:sz="4" w:space="0" w:color="auto"/>
              <w:bottom w:val="dotted" w:sz="4" w:space="0" w:color="auto"/>
              <w:right w:val="dotted" w:sz="4" w:space="0" w:color="auto"/>
            </w:tcBorders>
          </w:tcPr>
          <w:p w:rsidR="0076337B" w:rsidRDefault="0076337B" w:rsidP="00A80C2E">
            <w:pPr>
              <w:pStyle w:val="BlockText"/>
            </w:pPr>
            <w:r>
              <w:t>[  ]</w:t>
            </w:r>
          </w:p>
        </w:tc>
        <w:tc>
          <w:tcPr>
            <w:tcW w:w="2070" w:type="dxa"/>
            <w:tcBorders>
              <w:top w:val="dotted" w:sz="4" w:space="0" w:color="auto"/>
              <w:bottom w:val="dotted" w:sz="4" w:space="0" w:color="auto"/>
              <w:right w:val="dotted" w:sz="4" w:space="0" w:color="auto"/>
            </w:tcBorders>
          </w:tcPr>
          <w:p w:rsidR="0076337B" w:rsidRDefault="0076337B" w:rsidP="00A80C2E">
            <w:pPr>
              <w:pStyle w:val="BlockText"/>
            </w:pPr>
          </w:p>
        </w:tc>
        <w:tc>
          <w:tcPr>
            <w:tcW w:w="2520" w:type="dxa"/>
            <w:tcBorders>
              <w:top w:val="dotted" w:sz="4" w:space="0" w:color="auto"/>
              <w:left w:val="dotted" w:sz="4" w:space="0" w:color="auto"/>
              <w:bottom w:val="dotted" w:sz="4" w:space="0" w:color="auto"/>
              <w:right w:val="dotted" w:sz="4" w:space="0" w:color="auto"/>
            </w:tcBorders>
          </w:tcPr>
          <w:p w:rsidR="0076337B" w:rsidRDefault="0076337B" w:rsidP="00A80C2E">
            <w:pPr>
              <w:pStyle w:val="BlockText"/>
              <w:ind w:left="0"/>
            </w:pPr>
          </w:p>
        </w:tc>
        <w:tc>
          <w:tcPr>
            <w:tcW w:w="4230" w:type="dxa"/>
            <w:tcBorders>
              <w:top w:val="dotted" w:sz="4" w:space="0" w:color="auto"/>
              <w:left w:val="dotted" w:sz="4" w:space="0" w:color="auto"/>
              <w:bottom w:val="dotted" w:sz="4" w:space="0" w:color="auto"/>
            </w:tcBorders>
          </w:tcPr>
          <w:p w:rsidR="0076337B" w:rsidRDefault="0076337B" w:rsidP="00A80C2E">
            <w:pPr>
              <w:pStyle w:val="BlockText"/>
            </w:pPr>
          </w:p>
        </w:tc>
      </w:tr>
    </w:tbl>
    <w:p w:rsidR="0076337B" w:rsidRDefault="0076337B" w:rsidP="0076337B"/>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A80C2E">
            <w:pPr>
              <w:pStyle w:val="Heading3"/>
              <w:rPr>
                <w:b w:val="0"/>
                <w:sz w:val="22"/>
              </w:rPr>
            </w:pPr>
            <w:r w:rsidRPr="00C81004">
              <w:t>4.  Contract Type</w:t>
            </w:r>
          </w:p>
        </w:tc>
      </w:tr>
      <w:tr w:rsidR="0076337B" w:rsidTr="00A80C2E">
        <w:trPr>
          <w:cantSplit/>
          <w:tblHeader/>
        </w:trPr>
        <w:tc>
          <w:tcPr>
            <w:tcW w:w="9540" w:type="dxa"/>
            <w:tcBorders>
              <w:top w:val="nil"/>
              <w:bottom w:val="nil"/>
            </w:tcBorders>
            <w:shd w:val="pct5" w:color="auto" w:fill="FFFFFF"/>
          </w:tcPr>
          <w:p w:rsidR="0076337B" w:rsidRPr="00221255" w:rsidRDefault="0076337B" w:rsidP="00221255">
            <w:pPr>
              <w:pStyle w:val="BlockText"/>
              <w:ind w:left="342"/>
              <w:rPr>
                <w:b/>
                <w:i/>
                <w:sz w:val="22"/>
                <w:szCs w:val="22"/>
              </w:rPr>
            </w:pPr>
            <w:r w:rsidRPr="00221255">
              <w:rPr>
                <w:i/>
                <w:sz w:val="22"/>
                <w:szCs w:val="22"/>
              </w:rPr>
              <w:t xml:space="preserve">Document which types of contract(s) will be used and the actions required to initiate the contract.  </w:t>
            </w:r>
          </w:p>
        </w:tc>
      </w:tr>
      <w:tr w:rsidR="0076337B" w:rsidTr="00A80C2E">
        <w:trPr>
          <w:cantSplit/>
          <w:tblHeader/>
        </w:trPr>
        <w:tc>
          <w:tcPr>
            <w:tcW w:w="9540" w:type="dxa"/>
            <w:tcBorders>
              <w:top w:val="nil"/>
            </w:tcBorders>
          </w:tcPr>
          <w:p w:rsidR="0076337B" w:rsidRDefault="0076337B" w:rsidP="00A80C2E">
            <w:pPr>
              <w:pStyle w:val="BlockText"/>
              <w:rPr>
                <w:color w:val="000000"/>
                <w:sz w:val="20"/>
              </w:rPr>
            </w:pPr>
          </w:p>
        </w:tc>
      </w:tr>
    </w:tbl>
    <w:p w:rsidR="0076337B" w:rsidRDefault="0076337B" w:rsidP="0076337B">
      <w:pPr>
        <w:pStyle w:val="Header"/>
        <w:rPr>
          <w:rFonts w:ascii="Arial" w:hAnsi="Arial"/>
          <w: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76337B">
            <w:pPr>
              <w:pStyle w:val="Heading3"/>
              <w:rPr>
                <w:b w:val="0"/>
                <w:sz w:val="22"/>
              </w:rPr>
            </w:pPr>
            <w:r w:rsidRPr="00C81004">
              <w:t>5.  Conditions of Contract</w:t>
            </w:r>
          </w:p>
        </w:tc>
      </w:tr>
      <w:tr w:rsidR="0076337B" w:rsidTr="00A80C2E">
        <w:trPr>
          <w:cantSplit/>
          <w:tblHeader/>
        </w:trPr>
        <w:tc>
          <w:tcPr>
            <w:tcW w:w="9540" w:type="dxa"/>
            <w:tcBorders>
              <w:top w:val="nil"/>
              <w:bottom w:val="nil"/>
            </w:tcBorders>
            <w:shd w:val="pct5" w:color="auto" w:fill="FFFFFF"/>
          </w:tcPr>
          <w:p w:rsidR="0076337B" w:rsidRPr="00221255" w:rsidRDefault="0076337B" w:rsidP="00221255">
            <w:pPr>
              <w:pStyle w:val="BlockText"/>
              <w:ind w:left="342"/>
              <w:rPr>
                <w:b/>
                <w:sz w:val="22"/>
                <w:szCs w:val="22"/>
              </w:rPr>
            </w:pPr>
            <w:r w:rsidRPr="00221255">
              <w:rPr>
                <w:i/>
                <w:sz w:val="22"/>
                <w:szCs w:val="22"/>
              </w:rPr>
              <w:t>Provide the standards for documentation that will be used for each contract (</w:t>
            </w:r>
            <w:proofErr w:type="spellStart"/>
            <w:r w:rsidRPr="00221255">
              <w:rPr>
                <w:i/>
                <w:sz w:val="22"/>
                <w:szCs w:val="22"/>
              </w:rPr>
              <w:t>eg</w:t>
            </w:r>
            <w:proofErr w:type="spellEnd"/>
            <w:r w:rsidRPr="00221255">
              <w:rPr>
                <w:i/>
                <w:sz w:val="22"/>
                <w:szCs w:val="22"/>
              </w:rPr>
              <w:t xml:space="preserve">. General Conditions of Contract, Special Conditions of Contract) </w:t>
            </w:r>
          </w:p>
        </w:tc>
      </w:tr>
      <w:tr w:rsidR="0076337B" w:rsidTr="00A80C2E">
        <w:trPr>
          <w:cantSplit/>
          <w:tblHeader/>
        </w:trPr>
        <w:tc>
          <w:tcPr>
            <w:tcW w:w="9540" w:type="dxa"/>
            <w:tcBorders>
              <w:top w:val="nil"/>
            </w:tcBorders>
          </w:tcPr>
          <w:p w:rsidR="0076337B" w:rsidRDefault="0076337B" w:rsidP="00A80C2E">
            <w:pPr>
              <w:pStyle w:val="BlockText"/>
              <w:rPr>
                <w:color w:val="000000"/>
                <w:sz w:val="20"/>
              </w:rPr>
            </w:pPr>
          </w:p>
        </w:tc>
      </w:tr>
    </w:tbl>
    <w:p w:rsidR="0076337B" w:rsidRDefault="0076337B" w:rsidP="0076337B"/>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76337B">
            <w:pPr>
              <w:pStyle w:val="Heading3"/>
              <w:rPr>
                <w:b w:val="0"/>
                <w:sz w:val="22"/>
              </w:rPr>
            </w:pPr>
            <w:r w:rsidRPr="00C81004">
              <w:t>6.  Service Provider / Supplier Management</w:t>
            </w:r>
          </w:p>
        </w:tc>
      </w:tr>
      <w:tr w:rsidR="0076337B" w:rsidTr="00A80C2E">
        <w:trPr>
          <w:cantSplit/>
          <w:tblHeader/>
        </w:trPr>
        <w:tc>
          <w:tcPr>
            <w:tcW w:w="9540" w:type="dxa"/>
            <w:tcBorders>
              <w:top w:val="nil"/>
              <w:bottom w:val="nil"/>
            </w:tcBorders>
            <w:shd w:val="pct5" w:color="auto" w:fill="FFFFFF"/>
          </w:tcPr>
          <w:p w:rsidR="0076337B" w:rsidRPr="00221255" w:rsidRDefault="0076337B" w:rsidP="00221255">
            <w:pPr>
              <w:pStyle w:val="BlockText"/>
              <w:ind w:left="342"/>
              <w:rPr>
                <w:b/>
                <w:i/>
                <w:sz w:val="22"/>
                <w:szCs w:val="22"/>
              </w:rPr>
            </w:pPr>
            <w:r w:rsidRPr="00221255">
              <w:rPr>
                <w:i/>
                <w:sz w:val="22"/>
                <w:szCs w:val="22"/>
              </w:rPr>
              <w:t>Describe what steps the project team will take to ensure that the vendor provides all of the products and/or services (and only the products and/or services) that were agreed upon, and that appropriate levels of quality are maintained.</w:t>
            </w:r>
          </w:p>
        </w:tc>
      </w:tr>
      <w:tr w:rsidR="0076337B" w:rsidTr="00A80C2E">
        <w:trPr>
          <w:cantSplit/>
          <w:tblHeader/>
        </w:trPr>
        <w:tc>
          <w:tcPr>
            <w:tcW w:w="9540" w:type="dxa"/>
            <w:tcBorders>
              <w:top w:val="nil"/>
            </w:tcBorders>
          </w:tcPr>
          <w:p w:rsidR="0076337B" w:rsidRDefault="0076337B" w:rsidP="00A80C2E">
            <w:pPr>
              <w:pStyle w:val="BlockText"/>
              <w:rPr>
                <w:color w:val="000000"/>
                <w:sz w:val="20"/>
              </w:rPr>
            </w:pPr>
          </w:p>
        </w:tc>
      </w:tr>
    </w:tbl>
    <w:p w:rsidR="0076337B" w:rsidRDefault="0076337B" w:rsidP="0076337B"/>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76337B" w:rsidRPr="00C81004" w:rsidTr="00C81004">
        <w:trPr>
          <w:cantSplit/>
          <w:tblHeader/>
        </w:trPr>
        <w:tc>
          <w:tcPr>
            <w:tcW w:w="9540" w:type="dxa"/>
            <w:tcBorders>
              <w:bottom w:val="nil"/>
            </w:tcBorders>
            <w:shd w:val="clear" w:color="auto" w:fill="A6A6A6" w:themeFill="background1" w:themeFillShade="A6"/>
          </w:tcPr>
          <w:p w:rsidR="0076337B" w:rsidRPr="00C81004" w:rsidRDefault="0076337B" w:rsidP="00A80C2E">
            <w:pPr>
              <w:pStyle w:val="Heading3"/>
              <w:rPr>
                <w:b w:val="0"/>
                <w:sz w:val="22"/>
              </w:rPr>
            </w:pPr>
            <w:r w:rsidRPr="00C81004">
              <w:lastRenderedPageBreak/>
              <w:t>7.  Links to related planning documents</w:t>
            </w:r>
          </w:p>
        </w:tc>
      </w:tr>
      <w:tr w:rsidR="0076337B" w:rsidTr="00A80C2E">
        <w:trPr>
          <w:cantSplit/>
          <w:tblHeader/>
        </w:trPr>
        <w:tc>
          <w:tcPr>
            <w:tcW w:w="9540" w:type="dxa"/>
            <w:tcBorders>
              <w:top w:val="nil"/>
              <w:bottom w:val="nil"/>
            </w:tcBorders>
            <w:shd w:val="pct5" w:color="auto" w:fill="FFFFFF"/>
          </w:tcPr>
          <w:p w:rsidR="0076337B" w:rsidRPr="00221255" w:rsidRDefault="0076337B" w:rsidP="00221255">
            <w:pPr>
              <w:pStyle w:val="BlockText"/>
              <w:ind w:left="342"/>
              <w:rPr>
                <w:b/>
                <w:i/>
                <w:sz w:val="22"/>
                <w:szCs w:val="22"/>
              </w:rPr>
            </w:pPr>
            <w:r w:rsidRPr="00221255">
              <w:rPr>
                <w:i/>
                <w:sz w:val="22"/>
                <w:szCs w:val="22"/>
              </w:rPr>
              <w:t>Provide hyperlinks to related documents, such as the Change Request Management Plan, Vendor Payment Plan, etc., or attach as addenda.</w:t>
            </w:r>
          </w:p>
        </w:tc>
      </w:tr>
      <w:tr w:rsidR="0076337B" w:rsidTr="00A80C2E">
        <w:trPr>
          <w:cantSplit/>
          <w:tblHeader/>
        </w:trPr>
        <w:tc>
          <w:tcPr>
            <w:tcW w:w="9540" w:type="dxa"/>
            <w:tcBorders>
              <w:top w:val="nil"/>
            </w:tcBorders>
          </w:tcPr>
          <w:p w:rsidR="0076337B" w:rsidRDefault="0076337B" w:rsidP="00A80C2E">
            <w:pPr>
              <w:pStyle w:val="BlockText"/>
              <w:rPr>
                <w:color w:val="000000"/>
                <w:sz w:val="20"/>
              </w:rPr>
            </w:pPr>
          </w:p>
        </w:tc>
      </w:tr>
    </w:tbl>
    <w:p w:rsidR="0076337B" w:rsidRDefault="0076337B" w:rsidP="0076337B">
      <w:pPr>
        <w:pStyle w:val="Header"/>
        <w:rPr>
          <w:rFonts w:ascii="Arial" w:hAnsi="Arial"/>
          <w:b/>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50"/>
        <w:gridCol w:w="450"/>
        <w:gridCol w:w="2700"/>
        <w:gridCol w:w="2700"/>
        <w:gridCol w:w="1440"/>
      </w:tblGrid>
      <w:tr w:rsidR="0076337B" w:rsidRPr="00C81004" w:rsidTr="00221255">
        <w:trPr>
          <w:cantSplit/>
          <w:tblHeader/>
        </w:trPr>
        <w:tc>
          <w:tcPr>
            <w:tcW w:w="9540" w:type="dxa"/>
            <w:gridSpan w:val="5"/>
            <w:tcBorders>
              <w:top w:val="single" w:sz="6" w:space="0" w:color="auto"/>
              <w:bottom w:val="nil"/>
            </w:tcBorders>
            <w:shd w:val="clear" w:color="auto" w:fill="A6A6A6" w:themeFill="background1" w:themeFillShade="A6"/>
          </w:tcPr>
          <w:p w:rsidR="0076337B" w:rsidRPr="00C81004" w:rsidRDefault="0076337B" w:rsidP="00A80C2E">
            <w:pPr>
              <w:pStyle w:val="Heading3"/>
              <w:rPr>
                <w:b w:val="0"/>
                <w:sz w:val="22"/>
              </w:rPr>
            </w:pPr>
            <w:r w:rsidRPr="00C81004">
              <w:t>8.  Project Procurement Plan / Signatures</w:t>
            </w:r>
          </w:p>
        </w:tc>
      </w:tr>
      <w:tr w:rsidR="0076337B" w:rsidTr="00221255">
        <w:trPr>
          <w:cantSplit/>
        </w:trPr>
        <w:tc>
          <w:tcPr>
            <w:tcW w:w="2250" w:type="dxa"/>
            <w:tcBorders>
              <w:top w:val="nil"/>
              <w:bottom w:val="nil"/>
              <w:right w:val="single" w:sz="6" w:space="0" w:color="auto"/>
            </w:tcBorders>
            <w:shd w:val="pct12" w:color="auto" w:fill="FFFFFF"/>
          </w:tcPr>
          <w:p w:rsidR="0076337B" w:rsidRPr="00221255" w:rsidRDefault="0076337B" w:rsidP="00A80C2E">
            <w:pPr>
              <w:pStyle w:val="Header"/>
              <w:keepNext/>
              <w:spacing w:before="120" w:after="120"/>
              <w:rPr>
                <w:rFonts w:ascii="Arial" w:hAnsi="Arial"/>
              </w:rPr>
            </w:pPr>
            <w:r w:rsidRPr="00221255">
              <w:rPr>
                <w:rFonts w:ascii="Arial" w:hAnsi="Arial"/>
                <w:b/>
              </w:rPr>
              <w:t xml:space="preserve">Project Name: </w:t>
            </w:r>
          </w:p>
        </w:tc>
        <w:tc>
          <w:tcPr>
            <w:tcW w:w="7290" w:type="dxa"/>
            <w:gridSpan w:val="4"/>
            <w:tcBorders>
              <w:top w:val="nil"/>
              <w:left w:val="single" w:sz="6" w:space="0" w:color="auto"/>
              <w:bottom w:val="nil"/>
            </w:tcBorders>
          </w:tcPr>
          <w:p w:rsidR="0076337B" w:rsidRDefault="0076337B" w:rsidP="00A80C2E">
            <w:pPr>
              <w:pStyle w:val="Header"/>
              <w:keepNext/>
              <w:spacing w:before="120" w:after="120"/>
              <w:rPr>
                <w:rFonts w:ascii="Arial" w:hAnsi="Arial"/>
                <w:b/>
                <w:sz w:val="20"/>
              </w:rPr>
            </w:pPr>
          </w:p>
        </w:tc>
      </w:tr>
      <w:tr w:rsidR="0076337B" w:rsidTr="00221255">
        <w:trPr>
          <w:cantSplit/>
        </w:trPr>
        <w:tc>
          <w:tcPr>
            <w:tcW w:w="2250" w:type="dxa"/>
            <w:tcBorders>
              <w:top w:val="nil"/>
              <w:bottom w:val="nil"/>
              <w:right w:val="single" w:sz="6" w:space="0" w:color="auto"/>
            </w:tcBorders>
            <w:shd w:val="pct12" w:color="auto" w:fill="FFFFFF"/>
          </w:tcPr>
          <w:p w:rsidR="0076337B" w:rsidRPr="00221255" w:rsidRDefault="0076337B" w:rsidP="00A80C2E">
            <w:pPr>
              <w:pStyle w:val="Header"/>
              <w:keepNext/>
              <w:spacing w:before="120" w:after="120"/>
              <w:rPr>
                <w:rFonts w:ascii="Arial" w:hAnsi="Arial"/>
              </w:rPr>
            </w:pPr>
            <w:r w:rsidRPr="00221255">
              <w:rPr>
                <w:rFonts w:ascii="Arial" w:hAnsi="Arial"/>
                <w:b/>
              </w:rPr>
              <w:t>Project Manager:</w:t>
            </w:r>
          </w:p>
        </w:tc>
        <w:tc>
          <w:tcPr>
            <w:tcW w:w="7290" w:type="dxa"/>
            <w:gridSpan w:val="4"/>
            <w:tcBorders>
              <w:top w:val="nil"/>
              <w:left w:val="single" w:sz="6" w:space="0" w:color="auto"/>
              <w:bottom w:val="nil"/>
            </w:tcBorders>
          </w:tcPr>
          <w:p w:rsidR="0076337B" w:rsidRDefault="0076337B" w:rsidP="00A80C2E">
            <w:pPr>
              <w:pStyle w:val="Header"/>
              <w:keepNext/>
              <w:spacing w:before="120" w:after="120"/>
              <w:rPr>
                <w:rFonts w:ascii="Arial" w:hAnsi="Arial"/>
                <w:b/>
                <w:sz w:val="20"/>
              </w:rPr>
            </w:pPr>
          </w:p>
        </w:tc>
      </w:tr>
      <w:tr w:rsidR="0076337B" w:rsidTr="00221255">
        <w:trPr>
          <w:cantSplit/>
        </w:trPr>
        <w:tc>
          <w:tcPr>
            <w:tcW w:w="2250" w:type="dxa"/>
            <w:tcBorders>
              <w:top w:val="nil"/>
              <w:bottom w:val="nil"/>
              <w:right w:val="single" w:sz="6" w:space="0" w:color="auto"/>
            </w:tcBorders>
            <w:shd w:val="pct12" w:color="auto" w:fill="FFFFFF"/>
          </w:tcPr>
          <w:p w:rsidR="0076337B" w:rsidRPr="00221255" w:rsidRDefault="0076337B" w:rsidP="00A80C2E">
            <w:pPr>
              <w:pStyle w:val="Header"/>
              <w:keepNext/>
              <w:spacing w:before="120" w:after="120"/>
              <w:rPr>
                <w:rFonts w:ascii="Arial" w:hAnsi="Arial"/>
                <w:b/>
              </w:rPr>
            </w:pPr>
            <w:r w:rsidRPr="00221255">
              <w:rPr>
                <w:rFonts w:ascii="Arial" w:hAnsi="Arial"/>
                <w:b/>
              </w:rPr>
              <w:t>Bid Number</w:t>
            </w:r>
          </w:p>
        </w:tc>
        <w:tc>
          <w:tcPr>
            <w:tcW w:w="7290" w:type="dxa"/>
            <w:gridSpan w:val="4"/>
            <w:tcBorders>
              <w:top w:val="nil"/>
              <w:left w:val="single" w:sz="6" w:space="0" w:color="auto"/>
              <w:bottom w:val="nil"/>
            </w:tcBorders>
          </w:tcPr>
          <w:p w:rsidR="0076337B" w:rsidRDefault="0076337B" w:rsidP="00A80C2E">
            <w:pPr>
              <w:pStyle w:val="Header"/>
              <w:keepNext/>
              <w:spacing w:before="120" w:after="120"/>
              <w:rPr>
                <w:rFonts w:ascii="Arial" w:hAnsi="Arial"/>
                <w:b/>
                <w:sz w:val="20"/>
              </w:rPr>
            </w:pPr>
          </w:p>
        </w:tc>
      </w:tr>
      <w:tr w:rsidR="0076337B" w:rsidTr="00221255">
        <w:trPr>
          <w:cantSplit/>
        </w:trPr>
        <w:tc>
          <w:tcPr>
            <w:tcW w:w="9540" w:type="dxa"/>
            <w:gridSpan w:val="5"/>
            <w:tcBorders>
              <w:top w:val="nil"/>
              <w:bottom w:val="single" w:sz="6" w:space="0" w:color="auto"/>
            </w:tcBorders>
            <w:shd w:val="pct5" w:color="auto" w:fill="FFFFFF"/>
          </w:tcPr>
          <w:p w:rsidR="0076337B" w:rsidRPr="00221255" w:rsidRDefault="0076337B" w:rsidP="00A80C2E">
            <w:pPr>
              <w:pStyle w:val="Header"/>
              <w:keepNext/>
              <w:spacing w:after="120"/>
              <w:rPr>
                <w:rFonts w:ascii="Arial" w:hAnsi="Arial"/>
                <w:i/>
              </w:rPr>
            </w:pPr>
            <w:r w:rsidRPr="00221255">
              <w:rPr>
                <w:rFonts w:ascii="Arial" w:hAnsi="Arial"/>
                <w:i/>
              </w:rPr>
              <w:t xml:space="preserve">I have reviewed the information contained in this </w:t>
            </w:r>
            <w:r w:rsidRPr="00221255">
              <w:rPr>
                <w:rFonts w:ascii="Arial" w:hAnsi="Arial"/>
              </w:rPr>
              <w:t>Project Procurement Plan</w:t>
            </w:r>
            <w:r w:rsidRPr="00221255">
              <w:rPr>
                <w:rFonts w:ascii="Arial" w:hAnsi="Arial"/>
                <w:i/>
              </w:rPr>
              <w:t xml:space="preserve"> and agree:</w:t>
            </w:r>
          </w:p>
        </w:tc>
      </w:tr>
      <w:tr w:rsidR="0076337B" w:rsidTr="00221255">
        <w:trPr>
          <w:cantSplit/>
        </w:trPr>
        <w:tc>
          <w:tcPr>
            <w:tcW w:w="2700" w:type="dxa"/>
            <w:gridSpan w:val="2"/>
            <w:tcBorders>
              <w:top w:val="single" w:sz="6" w:space="0" w:color="auto"/>
              <w:bottom w:val="single" w:sz="6" w:space="0" w:color="auto"/>
              <w:right w:val="single" w:sz="6" w:space="0" w:color="auto"/>
            </w:tcBorders>
            <w:shd w:val="clear" w:color="auto" w:fill="C0C0C0"/>
          </w:tcPr>
          <w:p w:rsidR="0076337B" w:rsidRDefault="0076337B" w:rsidP="00A80C2E">
            <w:pPr>
              <w:pStyle w:val="Heading3"/>
              <w:spacing w:before="120"/>
              <w:jc w:val="center"/>
              <w:rPr>
                <w:sz w:val="18"/>
              </w:rPr>
            </w:pPr>
            <w:r>
              <w:rPr>
                <w:sz w:val="18"/>
              </w:rPr>
              <w:t>Name</w:t>
            </w:r>
          </w:p>
        </w:tc>
        <w:tc>
          <w:tcPr>
            <w:tcW w:w="2700" w:type="dxa"/>
            <w:tcBorders>
              <w:top w:val="single" w:sz="6" w:space="0" w:color="auto"/>
              <w:left w:val="single" w:sz="6" w:space="0" w:color="auto"/>
              <w:bottom w:val="single" w:sz="6" w:space="0" w:color="auto"/>
              <w:right w:val="single" w:sz="6" w:space="0" w:color="auto"/>
            </w:tcBorders>
            <w:shd w:val="clear" w:color="auto" w:fill="C0C0C0"/>
          </w:tcPr>
          <w:p w:rsidR="0076337B" w:rsidRDefault="0076337B" w:rsidP="00A80C2E">
            <w:pPr>
              <w:pStyle w:val="Heading3"/>
              <w:spacing w:before="120"/>
              <w:jc w:val="center"/>
              <w:rPr>
                <w:sz w:val="18"/>
              </w:rPr>
            </w:pPr>
            <w:r>
              <w:rPr>
                <w:sz w:val="18"/>
              </w:rPr>
              <w:t>Role</w:t>
            </w:r>
          </w:p>
        </w:tc>
        <w:tc>
          <w:tcPr>
            <w:tcW w:w="2700" w:type="dxa"/>
            <w:tcBorders>
              <w:top w:val="single" w:sz="6" w:space="0" w:color="auto"/>
              <w:left w:val="single" w:sz="6" w:space="0" w:color="auto"/>
              <w:bottom w:val="single" w:sz="6" w:space="0" w:color="auto"/>
              <w:right w:val="single" w:sz="6" w:space="0" w:color="auto"/>
            </w:tcBorders>
            <w:shd w:val="clear" w:color="auto" w:fill="C0C0C0"/>
          </w:tcPr>
          <w:p w:rsidR="0076337B" w:rsidRDefault="0076337B" w:rsidP="00A80C2E">
            <w:pPr>
              <w:pStyle w:val="Heading3"/>
              <w:spacing w:before="120"/>
              <w:jc w:val="center"/>
              <w:rPr>
                <w:sz w:val="18"/>
              </w:rPr>
            </w:pPr>
            <w:r>
              <w:rPr>
                <w:sz w:val="18"/>
              </w:rPr>
              <w:t>Signature</w:t>
            </w:r>
          </w:p>
        </w:tc>
        <w:tc>
          <w:tcPr>
            <w:tcW w:w="1440" w:type="dxa"/>
            <w:tcBorders>
              <w:top w:val="single" w:sz="6" w:space="0" w:color="auto"/>
              <w:left w:val="single" w:sz="6" w:space="0" w:color="auto"/>
              <w:bottom w:val="single" w:sz="6" w:space="0" w:color="auto"/>
            </w:tcBorders>
            <w:shd w:val="clear" w:color="auto" w:fill="C0C0C0"/>
          </w:tcPr>
          <w:p w:rsidR="0076337B" w:rsidRDefault="0076337B" w:rsidP="00A80C2E">
            <w:pPr>
              <w:pStyle w:val="Heading3"/>
              <w:spacing w:before="120"/>
              <w:jc w:val="center"/>
              <w:rPr>
                <w:sz w:val="18"/>
              </w:rPr>
            </w:pPr>
            <w:r>
              <w:rPr>
                <w:sz w:val="18"/>
              </w:rPr>
              <w:t>Date</w:t>
            </w:r>
          </w:p>
          <w:p w:rsidR="0076337B" w:rsidRDefault="0076337B" w:rsidP="00A80C2E">
            <w:pPr>
              <w:rPr>
                <w:b/>
              </w:rPr>
            </w:pPr>
            <w:r>
              <w:rPr>
                <w:rFonts w:ascii="Arial" w:hAnsi="Arial"/>
                <w:b/>
                <w:sz w:val="16"/>
              </w:rPr>
              <w:t>(MM/DD/YYYY)</w:t>
            </w:r>
          </w:p>
        </w:tc>
      </w:tr>
      <w:tr w:rsidR="0076337B" w:rsidTr="00221255">
        <w:trPr>
          <w:cantSplit/>
        </w:trPr>
        <w:tc>
          <w:tcPr>
            <w:tcW w:w="2700" w:type="dxa"/>
            <w:gridSpan w:val="2"/>
            <w:tcBorders>
              <w:top w:val="single" w:sz="6" w:space="0" w:color="auto"/>
              <w:bottom w:val="single" w:sz="6" w:space="0" w:color="auto"/>
              <w:right w:val="single" w:sz="6" w:space="0" w:color="auto"/>
            </w:tcBorders>
          </w:tcPr>
          <w:p w:rsidR="0076337B" w:rsidRDefault="0076337B" w:rsidP="00A80C2E">
            <w:pPr>
              <w:pStyle w:val="BlockText"/>
            </w:pPr>
          </w:p>
        </w:tc>
        <w:tc>
          <w:tcPr>
            <w:tcW w:w="2700" w:type="dxa"/>
            <w:tcBorders>
              <w:top w:val="single" w:sz="6" w:space="0" w:color="auto"/>
              <w:left w:val="single" w:sz="6" w:space="0" w:color="auto"/>
              <w:bottom w:val="single" w:sz="6" w:space="0" w:color="auto"/>
              <w:right w:val="single" w:sz="6" w:space="0" w:color="auto"/>
            </w:tcBorders>
          </w:tcPr>
          <w:p w:rsidR="0076337B" w:rsidRDefault="0076337B" w:rsidP="00A80C2E">
            <w:pPr>
              <w:pStyle w:val="BlockText"/>
            </w:pPr>
          </w:p>
        </w:tc>
        <w:tc>
          <w:tcPr>
            <w:tcW w:w="2700" w:type="dxa"/>
            <w:tcBorders>
              <w:top w:val="single" w:sz="6" w:space="0" w:color="auto"/>
              <w:left w:val="single" w:sz="6" w:space="0" w:color="auto"/>
              <w:bottom w:val="single" w:sz="6" w:space="0" w:color="auto"/>
              <w:right w:val="single" w:sz="6" w:space="0" w:color="auto"/>
            </w:tcBorders>
          </w:tcPr>
          <w:p w:rsidR="0076337B" w:rsidRDefault="0076337B" w:rsidP="00A80C2E">
            <w:pPr>
              <w:pStyle w:val="BlockText"/>
            </w:pPr>
          </w:p>
        </w:tc>
        <w:tc>
          <w:tcPr>
            <w:tcW w:w="1440" w:type="dxa"/>
            <w:tcBorders>
              <w:top w:val="single" w:sz="6" w:space="0" w:color="auto"/>
              <w:left w:val="single" w:sz="6" w:space="0" w:color="auto"/>
              <w:bottom w:val="single" w:sz="6" w:space="0" w:color="auto"/>
            </w:tcBorders>
          </w:tcPr>
          <w:p w:rsidR="0076337B" w:rsidRDefault="0076337B" w:rsidP="00A80C2E">
            <w:pPr>
              <w:pStyle w:val="BlockText"/>
            </w:pPr>
          </w:p>
        </w:tc>
      </w:tr>
      <w:tr w:rsidR="0076337B" w:rsidTr="00221255">
        <w:trPr>
          <w:cantSplit/>
        </w:trPr>
        <w:tc>
          <w:tcPr>
            <w:tcW w:w="2700" w:type="dxa"/>
            <w:gridSpan w:val="2"/>
            <w:tcBorders>
              <w:top w:val="single" w:sz="6" w:space="0" w:color="auto"/>
              <w:bottom w:val="single" w:sz="6" w:space="0" w:color="auto"/>
              <w:right w:val="single" w:sz="6" w:space="0" w:color="auto"/>
            </w:tcBorders>
          </w:tcPr>
          <w:p w:rsidR="0076337B" w:rsidRDefault="0076337B" w:rsidP="00A80C2E">
            <w:pPr>
              <w:pStyle w:val="BlockText"/>
            </w:pPr>
          </w:p>
        </w:tc>
        <w:tc>
          <w:tcPr>
            <w:tcW w:w="2700" w:type="dxa"/>
            <w:tcBorders>
              <w:top w:val="single" w:sz="6" w:space="0" w:color="auto"/>
              <w:left w:val="single" w:sz="6" w:space="0" w:color="auto"/>
              <w:bottom w:val="single" w:sz="6" w:space="0" w:color="auto"/>
              <w:right w:val="single" w:sz="6" w:space="0" w:color="auto"/>
            </w:tcBorders>
          </w:tcPr>
          <w:p w:rsidR="0076337B" w:rsidRDefault="0076337B" w:rsidP="00A80C2E">
            <w:pPr>
              <w:pStyle w:val="BlockText"/>
            </w:pPr>
          </w:p>
        </w:tc>
        <w:tc>
          <w:tcPr>
            <w:tcW w:w="2700" w:type="dxa"/>
            <w:tcBorders>
              <w:top w:val="single" w:sz="6" w:space="0" w:color="auto"/>
              <w:left w:val="single" w:sz="6" w:space="0" w:color="auto"/>
              <w:bottom w:val="single" w:sz="6" w:space="0" w:color="auto"/>
              <w:right w:val="single" w:sz="6" w:space="0" w:color="auto"/>
            </w:tcBorders>
          </w:tcPr>
          <w:p w:rsidR="0076337B" w:rsidRDefault="0076337B" w:rsidP="00A80C2E">
            <w:pPr>
              <w:pStyle w:val="BlockText"/>
            </w:pPr>
          </w:p>
        </w:tc>
        <w:tc>
          <w:tcPr>
            <w:tcW w:w="1440" w:type="dxa"/>
            <w:tcBorders>
              <w:top w:val="single" w:sz="6" w:space="0" w:color="auto"/>
              <w:left w:val="single" w:sz="6" w:space="0" w:color="auto"/>
              <w:bottom w:val="single" w:sz="6" w:space="0" w:color="auto"/>
            </w:tcBorders>
          </w:tcPr>
          <w:p w:rsidR="0076337B" w:rsidRDefault="0076337B" w:rsidP="00A80C2E">
            <w:pPr>
              <w:pStyle w:val="BlockText"/>
            </w:pPr>
          </w:p>
        </w:tc>
      </w:tr>
      <w:tr w:rsidR="0076337B" w:rsidTr="00221255">
        <w:trPr>
          <w:cantSplit/>
        </w:trPr>
        <w:tc>
          <w:tcPr>
            <w:tcW w:w="2700" w:type="dxa"/>
            <w:gridSpan w:val="2"/>
            <w:tcBorders>
              <w:top w:val="single" w:sz="6" w:space="0" w:color="auto"/>
              <w:bottom w:val="single" w:sz="6" w:space="0" w:color="auto"/>
              <w:right w:val="single" w:sz="6" w:space="0" w:color="auto"/>
            </w:tcBorders>
          </w:tcPr>
          <w:p w:rsidR="0076337B" w:rsidRDefault="0076337B" w:rsidP="00A80C2E">
            <w:pPr>
              <w:pStyle w:val="BlockText"/>
            </w:pPr>
          </w:p>
        </w:tc>
        <w:tc>
          <w:tcPr>
            <w:tcW w:w="2700" w:type="dxa"/>
            <w:tcBorders>
              <w:top w:val="single" w:sz="6" w:space="0" w:color="auto"/>
              <w:left w:val="single" w:sz="6" w:space="0" w:color="auto"/>
              <w:bottom w:val="single" w:sz="6" w:space="0" w:color="auto"/>
              <w:right w:val="single" w:sz="6" w:space="0" w:color="auto"/>
            </w:tcBorders>
          </w:tcPr>
          <w:p w:rsidR="0076337B" w:rsidRDefault="0076337B" w:rsidP="00A80C2E">
            <w:pPr>
              <w:pStyle w:val="BlockText"/>
            </w:pPr>
          </w:p>
        </w:tc>
        <w:tc>
          <w:tcPr>
            <w:tcW w:w="2700" w:type="dxa"/>
            <w:tcBorders>
              <w:top w:val="single" w:sz="6" w:space="0" w:color="auto"/>
              <w:left w:val="single" w:sz="6" w:space="0" w:color="auto"/>
              <w:bottom w:val="single" w:sz="6" w:space="0" w:color="auto"/>
              <w:right w:val="single" w:sz="6" w:space="0" w:color="auto"/>
            </w:tcBorders>
          </w:tcPr>
          <w:p w:rsidR="0076337B" w:rsidRDefault="0076337B" w:rsidP="00A80C2E">
            <w:pPr>
              <w:pStyle w:val="BlockText"/>
            </w:pPr>
          </w:p>
        </w:tc>
        <w:tc>
          <w:tcPr>
            <w:tcW w:w="1440" w:type="dxa"/>
            <w:tcBorders>
              <w:top w:val="single" w:sz="6" w:space="0" w:color="auto"/>
              <w:left w:val="single" w:sz="6" w:space="0" w:color="auto"/>
              <w:bottom w:val="single" w:sz="6" w:space="0" w:color="auto"/>
            </w:tcBorders>
          </w:tcPr>
          <w:p w:rsidR="0076337B" w:rsidRDefault="0076337B" w:rsidP="00A80C2E">
            <w:pPr>
              <w:pStyle w:val="BlockText"/>
            </w:pPr>
          </w:p>
        </w:tc>
      </w:tr>
    </w:tbl>
    <w:p w:rsidR="0076337B" w:rsidRDefault="0076337B" w:rsidP="0076337B">
      <w:pPr>
        <w:pStyle w:val="Header"/>
        <w:rPr>
          <w:rFonts w:ascii="Arial" w:hAnsi="Arial"/>
        </w:rPr>
      </w:pPr>
    </w:p>
    <w:p w:rsidR="0076337B" w:rsidRPr="00221255" w:rsidRDefault="0076337B" w:rsidP="0076337B">
      <w:pPr>
        <w:pStyle w:val="Header"/>
        <w:rPr>
          <w:rFonts w:ascii="Arial" w:hAnsi="Arial"/>
        </w:rPr>
      </w:pPr>
      <w:r w:rsidRPr="00221255">
        <w:rPr>
          <w:rFonts w:ascii="Arial" w:hAnsi="Arial"/>
          <w:i/>
        </w:rPr>
        <w:t xml:space="preserve">The signatures above indicate an understanding of the purpose and content of this document by those signing it. By signing this document, they agree to this as the formal </w:t>
      </w:r>
      <w:r w:rsidRPr="00221255">
        <w:rPr>
          <w:rFonts w:ascii="Arial" w:hAnsi="Arial"/>
        </w:rPr>
        <w:t>Project Procurement Plan</w:t>
      </w:r>
      <w:r w:rsidRPr="00221255">
        <w:rPr>
          <w:rFonts w:ascii="Arial" w:hAnsi="Arial"/>
          <w:i/>
        </w:rPr>
        <w:t>.</w:t>
      </w:r>
    </w:p>
    <w:p w:rsidR="0076337B" w:rsidRPr="00221255" w:rsidRDefault="0076337B" w:rsidP="0076337B">
      <w:pPr>
        <w:pStyle w:val="Header"/>
      </w:pPr>
    </w:p>
    <w:p w:rsidR="0076337B" w:rsidRDefault="0076337B"/>
    <w:p w:rsidR="00E37FA2" w:rsidRDefault="00E37FA2">
      <w:pPr>
        <w:rPr>
          <w:b/>
        </w:rPr>
      </w:pPr>
      <w:bookmarkStart w:id="1" w:name="DRAFT"/>
      <w:bookmarkEnd w:id="1"/>
      <w:r>
        <w:rPr>
          <w:b/>
        </w:rPr>
        <w:br w:type="page"/>
      </w:r>
    </w:p>
    <w:p w:rsidR="008A73E6" w:rsidRDefault="008A73E6" w:rsidP="00E37FA2">
      <w:pPr>
        <w:jc w:val="center"/>
        <w:rPr>
          <w:b/>
        </w:rPr>
        <w:sectPr w:rsidR="008A73E6" w:rsidSect="004E24FF">
          <w:footerReference w:type="default" r:id="rId13"/>
          <w:pgSz w:w="12240" w:h="15840"/>
          <w:pgMar w:top="1440" w:right="1440" w:bottom="1440" w:left="1440" w:header="720" w:footer="720" w:gutter="0"/>
          <w:cols w:space="720"/>
          <w:docGrid w:linePitch="360"/>
        </w:sectPr>
      </w:pPr>
    </w:p>
    <w:p w:rsidR="00E37FA2" w:rsidRPr="0022023C" w:rsidRDefault="00E37FA2" w:rsidP="00E37FA2">
      <w:pPr>
        <w:jc w:val="center"/>
        <w:rPr>
          <w:b/>
        </w:rPr>
      </w:pPr>
      <w:r w:rsidRPr="0022023C">
        <w:rPr>
          <w:b/>
        </w:rPr>
        <w:lastRenderedPageBreak/>
        <w:t>SCHEDULE OF PROCUREMENT PLAN</w:t>
      </w:r>
      <w:r w:rsidR="008A73E6">
        <w:rPr>
          <w:b/>
        </w:rPr>
        <w:t>S</w:t>
      </w:r>
      <w:r w:rsidRPr="0022023C">
        <w:rPr>
          <w:b/>
        </w:rPr>
        <w:t xml:space="preserve"> IN RESPECT OF ADVERTISED COMPETITIVE BIDS </w:t>
      </w:r>
    </w:p>
    <w:p w:rsidR="008A73E6" w:rsidRDefault="00E37FA2" w:rsidP="00E37FA2">
      <w:pPr>
        <w:jc w:val="center"/>
        <w:rPr>
          <w:b/>
        </w:rPr>
      </w:pPr>
      <w:r w:rsidRPr="0022023C">
        <w:rPr>
          <w:b/>
        </w:rPr>
        <w:t xml:space="preserve">(GOODS, </w:t>
      </w:r>
      <w:r>
        <w:rPr>
          <w:b/>
        </w:rPr>
        <w:t>INFRASTRUCTURE PROJECTS</w:t>
      </w:r>
      <w:r w:rsidRPr="0022023C">
        <w:rPr>
          <w:b/>
        </w:rPr>
        <w:t xml:space="preserve"> OR SERVICES IN EXCESS OF R</w:t>
      </w:r>
      <w:r>
        <w:rPr>
          <w:b/>
        </w:rPr>
        <w:t>2</w:t>
      </w:r>
      <w:r w:rsidRPr="0022023C">
        <w:rPr>
          <w:b/>
        </w:rPr>
        <w:t xml:space="preserve">00 000 INCLUDING ALL APPLICABLE TAXES) </w:t>
      </w:r>
    </w:p>
    <w:p w:rsidR="00E37FA2" w:rsidRPr="0022023C" w:rsidRDefault="00E37FA2" w:rsidP="00E37FA2">
      <w:pPr>
        <w:jc w:val="center"/>
        <w:rPr>
          <w:b/>
        </w:rPr>
      </w:pPr>
      <w:r w:rsidRPr="0022023C">
        <w:rPr>
          <w:b/>
        </w:rPr>
        <w:t>FOR THE …………………………………. FINANCIAL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7980"/>
      </w:tblGrid>
      <w:tr w:rsidR="00E37FA2" w:rsidRPr="00D771DD" w:rsidTr="008A73E6">
        <w:tc>
          <w:tcPr>
            <w:tcW w:w="4968" w:type="dxa"/>
            <w:shd w:val="clear" w:color="auto" w:fill="auto"/>
          </w:tcPr>
          <w:p w:rsidR="00E37FA2" w:rsidRPr="00D771DD" w:rsidRDefault="00E37FA2" w:rsidP="008A73E6">
            <w:r w:rsidRPr="00D771DD">
              <w:t xml:space="preserve">Name of </w:t>
            </w:r>
            <w:r>
              <w:t>Municipality or Municipal Entity</w:t>
            </w:r>
          </w:p>
        </w:tc>
        <w:tc>
          <w:tcPr>
            <w:tcW w:w="7980" w:type="dxa"/>
            <w:shd w:val="clear" w:color="auto" w:fill="auto"/>
          </w:tcPr>
          <w:p w:rsidR="00E37FA2" w:rsidRPr="00D771DD" w:rsidRDefault="00E37FA2" w:rsidP="00A80C2E"/>
        </w:tc>
      </w:tr>
      <w:tr w:rsidR="00E37FA2" w:rsidRPr="00D771DD" w:rsidTr="008A73E6">
        <w:tc>
          <w:tcPr>
            <w:tcW w:w="4968" w:type="dxa"/>
            <w:shd w:val="clear" w:color="auto" w:fill="auto"/>
          </w:tcPr>
          <w:p w:rsidR="00E37FA2" w:rsidRPr="00D771DD" w:rsidRDefault="00E37FA2" w:rsidP="008A73E6">
            <w:r w:rsidRPr="00D771DD">
              <w:t>Name of Accounting Officer / Delegated Official</w:t>
            </w:r>
          </w:p>
        </w:tc>
        <w:tc>
          <w:tcPr>
            <w:tcW w:w="7980" w:type="dxa"/>
            <w:shd w:val="clear" w:color="auto" w:fill="auto"/>
          </w:tcPr>
          <w:p w:rsidR="00E37FA2" w:rsidRPr="00D771DD" w:rsidRDefault="00E37FA2" w:rsidP="00A80C2E"/>
        </w:tc>
      </w:tr>
      <w:tr w:rsidR="00E37FA2" w:rsidRPr="00D771DD" w:rsidTr="008A73E6">
        <w:tc>
          <w:tcPr>
            <w:tcW w:w="4968" w:type="dxa"/>
            <w:shd w:val="clear" w:color="auto" w:fill="auto"/>
          </w:tcPr>
          <w:p w:rsidR="00E37FA2" w:rsidRPr="00D771DD" w:rsidRDefault="00E37FA2" w:rsidP="008A73E6">
            <w:r w:rsidRPr="00D771DD">
              <w:t>Signature of Accounting Officer / Delegated Official</w:t>
            </w:r>
          </w:p>
        </w:tc>
        <w:tc>
          <w:tcPr>
            <w:tcW w:w="7980" w:type="dxa"/>
            <w:shd w:val="clear" w:color="auto" w:fill="auto"/>
          </w:tcPr>
          <w:p w:rsidR="00E37FA2" w:rsidRPr="00D771DD" w:rsidRDefault="00E37FA2" w:rsidP="00A80C2E"/>
        </w:tc>
      </w:tr>
      <w:tr w:rsidR="00E37FA2" w:rsidRPr="00D771DD" w:rsidTr="008A73E6">
        <w:tc>
          <w:tcPr>
            <w:tcW w:w="4968" w:type="dxa"/>
            <w:shd w:val="clear" w:color="auto" w:fill="auto"/>
          </w:tcPr>
          <w:p w:rsidR="00E37FA2" w:rsidRPr="00D771DD" w:rsidRDefault="00E37FA2" w:rsidP="008A73E6">
            <w:r w:rsidRPr="00D771DD">
              <w:t xml:space="preserve">Telephone Number and </w:t>
            </w:r>
            <w:r w:rsidR="008A73E6" w:rsidRPr="00D771DD">
              <w:t>email</w:t>
            </w:r>
            <w:r w:rsidRPr="00D771DD">
              <w:t xml:space="preserve"> address</w:t>
            </w:r>
          </w:p>
        </w:tc>
        <w:tc>
          <w:tcPr>
            <w:tcW w:w="7980" w:type="dxa"/>
            <w:shd w:val="clear" w:color="auto" w:fill="auto"/>
          </w:tcPr>
          <w:p w:rsidR="00E37FA2" w:rsidRPr="00D771DD" w:rsidRDefault="00E37FA2" w:rsidP="00A80C2E"/>
        </w:tc>
      </w:tr>
    </w:tbl>
    <w:p w:rsidR="00E37FA2" w:rsidRPr="0022023C" w:rsidRDefault="00E37FA2" w:rsidP="00E37F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1620"/>
        <w:gridCol w:w="1968"/>
        <w:gridCol w:w="1680"/>
        <w:gridCol w:w="1620"/>
        <w:gridCol w:w="2382"/>
      </w:tblGrid>
      <w:tr w:rsidR="00337E15" w:rsidRPr="00337E15" w:rsidTr="00337E15">
        <w:tc>
          <w:tcPr>
            <w:tcW w:w="1728" w:type="dxa"/>
            <w:shd w:val="clear" w:color="auto" w:fill="auto"/>
          </w:tcPr>
          <w:p w:rsidR="00337E15" w:rsidRPr="00337E15" w:rsidRDefault="00337E15" w:rsidP="00337E15">
            <w:pPr>
              <w:jc w:val="center"/>
              <w:rPr>
                <w:b/>
              </w:rPr>
            </w:pPr>
            <w:r w:rsidRPr="00337E15">
              <w:rPr>
                <w:b/>
              </w:rPr>
              <w:t>Bid Number</w:t>
            </w:r>
          </w:p>
          <w:p w:rsidR="00337E15" w:rsidRPr="00337E15" w:rsidRDefault="00337E15" w:rsidP="00337E15">
            <w:pPr>
              <w:jc w:val="center"/>
              <w:rPr>
                <w:b/>
              </w:rPr>
            </w:pPr>
          </w:p>
        </w:tc>
        <w:tc>
          <w:tcPr>
            <w:tcW w:w="1980" w:type="dxa"/>
          </w:tcPr>
          <w:p w:rsidR="00337E15" w:rsidRPr="00337E15" w:rsidRDefault="00337E15" w:rsidP="00337E15">
            <w:pPr>
              <w:jc w:val="center"/>
              <w:rPr>
                <w:b/>
              </w:rPr>
            </w:pPr>
            <w:r w:rsidRPr="00337E15">
              <w:rPr>
                <w:b/>
              </w:rPr>
              <w:t>Project Name &amp; Brief Description</w:t>
            </w:r>
          </w:p>
        </w:tc>
        <w:tc>
          <w:tcPr>
            <w:tcW w:w="1620" w:type="dxa"/>
            <w:shd w:val="clear" w:color="auto" w:fill="auto"/>
          </w:tcPr>
          <w:p w:rsidR="00337E15" w:rsidRPr="00337E15" w:rsidRDefault="00337E15" w:rsidP="00337E15">
            <w:pPr>
              <w:jc w:val="center"/>
              <w:rPr>
                <w:b/>
              </w:rPr>
            </w:pPr>
            <w:r w:rsidRPr="00337E15">
              <w:rPr>
                <w:b/>
              </w:rPr>
              <w:t>Estimated value (including all applicable taxes)</w:t>
            </w:r>
          </w:p>
        </w:tc>
        <w:tc>
          <w:tcPr>
            <w:tcW w:w="1968" w:type="dxa"/>
            <w:shd w:val="clear" w:color="auto" w:fill="auto"/>
          </w:tcPr>
          <w:p w:rsidR="00337E15" w:rsidRPr="00337E15" w:rsidRDefault="00337E15" w:rsidP="00337E15">
            <w:pPr>
              <w:jc w:val="center"/>
              <w:rPr>
                <w:b/>
              </w:rPr>
            </w:pPr>
            <w:r w:rsidRPr="00337E15">
              <w:rPr>
                <w:b/>
              </w:rPr>
              <w:t>Envisaged date of advertisement in the website, newspapers or other media</w:t>
            </w:r>
          </w:p>
        </w:tc>
        <w:tc>
          <w:tcPr>
            <w:tcW w:w="1680" w:type="dxa"/>
            <w:shd w:val="clear" w:color="auto" w:fill="auto"/>
          </w:tcPr>
          <w:p w:rsidR="00337E15" w:rsidRPr="00337E15" w:rsidRDefault="00337E15" w:rsidP="00337E15">
            <w:pPr>
              <w:jc w:val="center"/>
              <w:rPr>
                <w:b/>
              </w:rPr>
            </w:pPr>
            <w:r w:rsidRPr="00337E15">
              <w:rPr>
                <w:b/>
              </w:rPr>
              <w:t>Envisaged closing date of bid</w:t>
            </w:r>
          </w:p>
        </w:tc>
        <w:tc>
          <w:tcPr>
            <w:tcW w:w="1620" w:type="dxa"/>
            <w:shd w:val="clear" w:color="auto" w:fill="auto"/>
          </w:tcPr>
          <w:p w:rsidR="00337E15" w:rsidRPr="00337E15" w:rsidRDefault="00337E15" w:rsidP="00337E15">
            <w:pPr>
              <w:jc w:val="center"/>
              <w:rPr>
                <w:b/>
              </w:rPr>
            </w:pPr>
            <w:r w:rsidRPr="00337E15">
              <w:rPr>
                <w:b/>
              </w:rPr>
              <w:t>Envisaged date of award</w:t>
            </w:r>
          </w:p>
        </w:tc>
        <w:tc>
          <w:tcPr>
            <w:tcW w:w="2382" w:type="dxa"/>
            <w:shd w:val="clear" w:color="auto" w:fill="auto"/>
          </w:tcPr>
          <w:p w:rsidR="00337E15" w:rsidRPr="00337E15" w:rsidRDefault="00337E15" w:rsidP="00337E15">
            <w:pPr>
              <w:jc w:val="center"/>
              <w:rPr>
                <w:b/>
              </w:rPr>
            </w:pPr>
            <w:r w:rsidRPr="00337E15">
              <w:rPr>
                <w:b/>
              </w:rPr>
              <w:t>Responsible department within municipality</w:t>
            </w:r>
          </w:p>
        </w:tc>
      </w:tr>
      <w:tr w:rsidR="00337E15" w:rsidRPr="00D771DD" w:rsidTr="00337E15">
        <w:tc>
          <w:tcPr>
            <w:tcW w:w="1728" w:type="dxa"/>
            <w:shd w:val="clear" w:color="auto" w:fill="auto"/>
          </w:tcPr>
          <w:p w:rsidR="00337E15" w:rsidRPr="00D771DD" w:rsidRDefault="00337E15" w:rsidP="00A80C2E"/>
        </w:tc>
        <w:tc>
          <w:tcPr>
            <w:tcW w:w="1980" w:type="dxa"/>
          </w:tcPr>
          <w:p w:rsidR="00337E15" w:rsidRPr="00D771DD" w:rsidRDefault="00337E15" w:rsidP="00A80C2E"/>
        </w:tc>
        <w:tc>
          <w:tcPr>
            <w:tcW w:w="1620" w:type="dxa"/>
            <w:shd w:val="clear" w:color="auto" w:fill="auto"/>
          </w:tcPr>
          <w:p w:rsidR="00337E15" w:rsidRPr="00D771DD" w:rsidRDefault="00337E15" w:rsidP="00A80C2E"/>
        </w:tc>
        <w:tc>
          <w:tcPr>
            <w:tcW w:w="1968" w:type="dxa"/>
            <w:shd w:val="clear" w:color="auto" w:fill="auto"/>
          </w:tcPr>
          <w:p w:rsidR="00337E15" w:rsidRPr="00D771DD" w:rsidRDefault="00337E15" w:rsidP="00A80C2E"/>
        </w:tc>
        <w:tc>
          <w:tcPr>
            <w:tcW w:w="1680" w:type="dxa"/>
            <w:shd w:val="clear" w:color="auto" w:fill="auto"/>
          </w:tcPr>
          <w:p w:rsidR="00337E15" w:rsidRPr="00D771DD" w:rsidRDefault="00337E15" w:rsidP="00A80C2E"/>
        </w:tc>
        <w:tc>
          <w:tcPr>
            <w:tcW w:w="1620" w:type="dxa"/>
            <w:shd w:val="clear" w:color="auto" w:fill="auto"/>
          </w:tcPr>
          <w:p w:rsidR="00337E15" w:rsidRPr="00D771DD" w:rsidRDefault="00337E15" w:rsidP="00A80C2E"/>
        </w:tc>
        <w:tc>
          <w:tcPr>
            <w:tcW w:w="2382" w:type="dxa"/>
            <w:shd w:val="clear" w:color="auto" w:fill="auto"/>
          </w:tcPr>
          <w:p w:rsidR="00337E15" w:rsidRPr="00D771DD" w:rsidRDefault="00337E15" w:rsidP="00A80C2E"/>
        </w:tc>
      </w:tr>
      <w:tr w:rsidR="00337E15" w:rsidRPr="00D771DD" w:rsidTr="00337E15">
        <w:tc>
          <w:tcPr>
            <w:tcW w:w="1728" w:type="dxa"/>
            <w:shd w:val="clear" w:color="auto" w:fill="auto"/>
          </w:tcPr>
          <w:p w:rsidR="00337E15" w:rsidRPr="00D771DD" w:rsidRDefault="00337E15" w:rsidP="00A80C2E"/>
        </w:tc>
        <w:tc>
          <w:tcPr>
            <w:tcW w:w="1980" w:type="dxa"/>
          </w:tcPr>
          <w:p w:rsidR="00337E15" w:rsidRPr="00D771DD" w:rsidRDefault="00337E15" w:rsidP="00A80C2E"/>
        </w:tc>
        <w:tc>
          <w:tcPr>
            <w:tcW w:w="1620" w:type="dxa"/>
            <w:shd w:val="clear" w:color="auto" w:fill="auto"/>
          </w:tcPr>
          <w:p w:rsidR="00337E15" w:rsidRPr="00D771DD" w:rsidRDefault="00337E15" w:rsidP="00A80C2E"/>
        </w:tc>
        <w:tc>
          <w:tcPr>
            <w:tcW w:w="1968" w:type="dxa"/>
            <w:shd w:val="clear" w:color="auto" w:fill="auto"/>
          </w:tcPr>
          <w:p w:rsidR="00337E15" w:rsidRPr="00D771DD" w:rsidRDefault="00337E15" w:rsidP="00A80C2E"/>
        </w:tc>
        <w:tc>
          <w:tcPr>
            <w:tcW w:w="1680" w:type="dxa"/>
            <w:shd w:val="clear" w:color="auto" w:fill="auto"/>
          </w:tcPr>
          <w:p w:rsidR="00337E15" w:rsidRPr="00D771DD" w:rsidRDefault="00337E15" w:rsidP="00A80C2E"/>
        </w:tc>
        <w:tc>
          <w:tcPr>
            <w:tcW w:w="1620" w:type="dxa"/>
            <w:shd w:val="clear" w:color="auto" w:fill="auto"/>
          </w:tcPr>
          <w:p w:rsidR="00337E15" w:rsidRPr="00D771DD" w:rsidRDefault="00337E15" w:rsidP="00A80C2E"/>
        </w:tc>
        <w:tc>
          <w:tcPr>
            <w:tcW w:w="2382" w:type="dxa"/>
            <w:shd w:val="clear" w:color="auto" w:fill="auto"/>
          </w:tcPr>
          <w:p w:rsidR="00337E15" w:rsidRPr="00D771DD" w:rsidRDefault="00337E15" w:rsidP="00A80C2E"/>
        </w:tc>
      </w:tr>
      <w:tr w:rsidR="00337E15" w:rsidRPr="00D771DD" w:rsidTr="00337E15">
        <w:tc>
          <w:tcPr>
            <w:tcW w:w="1728" w:type="dxa"/>
            <w:shd w:val="clear" w:color="auto" w:fill="auto"/>
          </w:tcPr>
          <w:p w:rsidR="00337E15" w:rsidRPr="00D771DD" w:rsidRDefault="00337E15" w:rsidP="00A80C2E"/>
        </w:tc>
        <w:tc>
          <w:tcPr>
            <w:tcW w:w="1980" w:type="dxa"/>
          </w:tcPr>
          <w:p w:rsidR="00337E15" w:rsidRPr="00D771DD" w:rsidRDefault="00337E15" w:rsidP="00A80C2E"/>
        </w:tc>
        <w:tc>
          <w:tcPr>
            <w:tcW w:w="1620" w:type="dxa"/>
            <w:shd w:val="clear" w:color="auto" w:fill="auto"/>
          </w:tcPr>
          <w:p w:rsidR="00337E15" w:rsidRPr="00D771DD" w:rsidRDefault="00337E15" w:rsidP="00A80C2E"/>
        </w:tc>
        <w:tc>
          <w:tcPr>
            <w:tcW w:w="1968" w:type="dxa"/>
            <w:shd w:val="clear" w:color="auto" w:fill="auto"/>
          </w:tcPr>
          <w:p w:rsidR="00337E15" w:rsidRPr="00D771DD" w:rsidRDefault="00337E15" w:rsidP="00A80C2E"/>
        </w:tc>
        <w:tc>
          <w:tcPr>
            <w:tcW w:w="1680" w:type="dxa"/>
            <w:shd w:val="clear" w:color="auto" w:fill="auto"/>
          </w:tcPr>
          <w:p w:rsidR="00337E15" w:rsidRPr="00D771DD" w:rsidRDefault="00337E15" w:rsidP="00A80C2E"/>
        </w:tc>
        <w:tc>
          <w:tcPr>
            <w:tcW w:w="1620" w:type="dxa"/>
            <w:shd w:val="clear" w:color="auto" w:fill="auto"/>
          </w:tcPr>
          <w:p w:rsidR="00337E15" w:rsidRPr="00D771DD" w:rsidRDefault="00337E15" w:rsidP="00A80C2E"/>
        </w:tc>
        <w:tc>
          <w:tcPr>
            <w:tcW w:w="2382" w:type="dxa"/>
            <w:shd w:val="clear" w:color="auto" w:fill="auto"/>
          </w:tcPr>
          <w:p w:rsidR="00337E15" w:rsidRPr="00D771DD" w:rsidRDefault="00337E15" w:rsidP="00A80C2E"/>
        </w:tc>
      </w:tr>
      <w:tr w:rsidR="00337E15" w:rsidRPr="00D771DD" w:rsidTr="00337E15">
        <w:tc>
          <w:tcPr>
            <w:tcW w:w="1728" w:type="dxa"/>
            <w:shd w:val="clear" w:color="auto" w:fill="auto"/>
          </w:tcPr>
          <w:p w:rsidR="00337E15" w:rsidRPr="00D771DD" w:rsidRDefault="00337E15" w:rsidP="00A80C2E"/>
        </w:tc>
        <w:tc>
          <w:tcPr>
            <w:tcW w:w="1980" w:type="dxa"/>
          </w:tcPr>
          <w:p w:rsidR="00337E15" w:rsidRPr="00D771DD" w:rsidRDefault="00337E15" w:rsidP="00A80C2E"/>
        </w:tc>
        <w:tc>
          <w:tcPr>
            <w:tcW w:w="1620" w:type="dxa"/>
            <w:shd w:val="clear" w:color="auto" w:fill="auto"/>
          </w:tcPr>
          <w:p w:rsidR="00337E15" w:rsidRPr="00D771DD" w:rsidRDefault="00337E15" w:rsidP="00A80C2E"/>
        </w:tc>
        <w:tc>
          <w:tcPr>
            <w:tcW w:w="1968" w:type="dxa"/>
            <w:shd w:val="clear" w:color="auto" w:fill="auto"/>
          </w:tcPr>
          <w:p w:rsidR="00337E15" w:rsidRPr="00D771DD" w:rsidRDefault="00337E15" w:rsidP="00A80C2E"/>
        </w:tc>
        <w:tc>
          <w:tcPr>
            <w:tcW w:w="1680" w:type="dxa"/>
            <w:shd w:val="clear" w:color="auto" w:fill="auto"/>
          </w:tcPr>
          <w:p w:rsidR="00337E15" w:rsidRPr="00D771DD" w:rsidRDefault="00337E15" w:rsidP="00A80C2E"/>
        </w:tc>
        <w:tc>
          <w:tcPr>
            <w:tcW w:w="1620" w:type="dxa"/>
            <w:shd w:val="clear" w:color="auto" w:fill="auto"/>
          </w:tcPr>
          <w:p w:rsidR="00337E15" w:rsidRPr="00D771DD" w:rsidRDefault="00337E15" w:rsidP="00A80C2E"/>
        </w:tc>
        <w:tc>
          <w:tcPr>
            <w:tcW w:w="2382" w:type="dxa"/>
            <w:shd w:val="clear" w:color="auto" w:fill="auto"/>
          </w:tcPr>
          <w:p w:rsidR="00337E15" w:rsidRPr="00D771DD" w:rsidRDefault="00337E15" w:rsidP="00A80C2E"/>
        </w:tc>
      </w:tr>
      <w:tr w:rsidR="00337E15" w:rsidRPr="00D771DD" w:rsidTr="00337E15">
        <w:tc>
          <w:tcPr>
            <w:tcW w:w="1728" w:type="dxa"/>
            <w:shd w:val="clear" w:color="auto" w:fill="auto"/>
          </w:tcPr>
          <w:p w:rsidR="00337E15" w:rsidRPr="00D771DD" w:rsidRDefault="00337E15" w:rsidP="00A80C2E"/>
        </w:tc>
        <w:tc>
          <w:tcPr>
            <w:tcW w:w="1980" w:type="dxa"/>
          </w:tcPr>
          <w:p w:rsidR="00337E15" w:rsidRPr="00D771DD" w:rsidRDefault="00337E15" w:rsidP="00A80C2E"/>
        </w:tc>
        <w:tc>
          <w:tcPr>
            <w:tcW w:w="1620" w:type="dxa"/>
            <w:shd w:val="clear" w:color="auto" w:fill="auto"/>
          </w:tcPr>
          <w:p w:rsidR="00337E15" w:rsidRPr="00D771DD" w:rsidRDefault="00337E15" w:rsidP="00A80C2E"/>
        </w:tc>
        <w:tc>
          <w:tcPr>
            <w:tcW w:w="1968" w:type="dxa"/>
            <w:shd w:val="clear" w:color="auto" w:fill="auto"/>
          </w:tcPr>
          <w:p w:rsidR="00337E15" w:rsidRPr="00D771DD" w:rsidRDefault="00337E15" w:rsidP="00A80C2E"/>
        </w:tc>
        <w:tc>
          <w:tcPr>
            <w:tcW w:w="1680" w:type="dxa"/>
            <w:shd w:val="clear" w:color="auto" w:fill="auto"/>
          </w:tcPr>
          <w:p w:rsidR="00337E15" w:rsidRPr="00D771DD" w:rsidRDefault="00337E15" w:rsidP="00A80C2E"/>
        </w:tc>
        <w:tc>
          <w:tcPr>
            <w:tcW w:w="1620" w:type="dxa"/>
            <w:shd w:val="clear" w:color="auto" w:fill="auto"/>
          </w:tcPr>
          <w:p w:rsidR="00337E15" w:rsidRPr="00D771DD" w:rsidRDefault="00337E15" w:rsidP="00A80C2E"/>
        </w:tc>
        <w:tc>
          <w:tcPr>
            <w:tcW w:w="2382" w:type="dxa"/>
            <w:shd w:val="clear" w:color="auto" w:fill="auto"/>
          </w:tcPr>
          <w:p w:rsidR="00337E15" w:rsidRPr="00D771DD" w:rsidRDefault="00337E15" w:rsidP="00A80C2E"/>
        </w:tc>
      </w:tr>
      <w:tr w:rsidR="00337E15" w:rsidRPr="00D771DD" w:rsidTr="00337E15">
        <w:tc>
          <w:tcPr>
            <w:tcW w:w="1728" w:type="dxa"/>
            <w:shd w:val="clear" w:color="auto" w:fill="auto"/>
          </w:tcPr>
          <w:p w:rsidR="00337E15" w:rsidRPr="00D771DD" w:rsidRDefault="00337E15" w:rsidP="00A80C2E"/>
        </w:tc>
        <w:tc>
          <w:tcPr>
            <w:tcW w:w="1980" w:type="dxa"/>
          </w:tcPr>
          <w:p w:rsidR="00337E15" w:rsidRPr="00D771DD" w:rsidRDefault="00337E15" w:rsidP="00A80C2E"/>
        </w:tc>
        <w:tc>
          <w:tcPr>
            <w:tcW w:w="1620" w:type="dxa"/>
            <w:shd w:val="clear" w:color="auto" w:fill="auto"/>
          </w:tcPr>
          <w:p w:rsidR="00337E15" w:rsidRPr="00D771DD" w:rsidRDefault="00337E15" w:rsidP="00A80C2E"/>
        </w:tc>
        <w:tc>
          <w:tcPr>
            <w:tcW w:w="1968" w:type="dxa"/>
            <w:shd w:val="clear" w:color="auto" w:fill="auto"/>
          </w:tcPr>
          <w:p w:rsidR="00337E15" w:rsidRPr="00D771DD" w:rsidRDefault="00337E15" w:rsidP="00A80C2E"/>
        </w:tc>
        <w:tc>
          <w:tcPr>
            <w:tcW w:w="1680" w:type="dxa"/>
            <w:shd w:val="clear" w:color="auto" w:fill="auto"/>
          </w:tcPr>
          <w:p w:rsidR="00337E15" w:rsidRPr="00D771DD" w:rsidRDefault="00337E15" w:rsidP="00A80C2E"/>
        </w:tc>
        <w:tc>
          <w:tcPr>
            <w:tcW w:w="1620" w:type="dxa"/>
            <w:shd w:val="clear" w:color="auto" w:fill="auto"/>
          </w:tcPr>
          <w:p w:rsidR="00337E15" w:rsidRPr="00D771DD" w:rsidRDefault="00337E15" w:rsidP="00A80C2E"/>
        </w:tc>
        <w:tc>
          <w:tcPr>
            <w:tcW w:w="2382" w:type="dxa"/>
            <w:shd w:val="clear" w:color="auto" w:fill="auto"/>
          </w:tcPr>
          <w:p w:rsidR="00337E15" w:rsidRPr="00D771DD" w:rsidRDefault="00337E15" w:rsidP="00A80C2E"/>
        </w:tc>
      </w:tr>
    </w:tbl>
    <w:p w:rsidR="00E37FA2" w:rsidRPr="0022023C" w:rsidRDefault="00E37FA2" w:rsidP="00E37FA2">
      <w:pPr>
        <w:jc w:val="right"/>
      </w:pPr>
    </w:p>
    <w:sectPr w:rsidR="00E37FA2" w:rsidRPr="0022023C" w:rsidSect="008A73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2F" w:rsidRDefault="0033292F" w:rsidP="00E432C3">
      <w:pPr>
        <w:spacing w:after="0" w:line="240" w:lineRule="auto"/>
      </w:pPr>
      <w:r>
        <w:separator/>
      </w:r>
    </w:p>
  </w:endnote>
  <w:endnote w:type="continuationSeparator" w:id="0">
    <w:p w:rsidR="0033292F" w:rsidRDefault="0033292F" w:rsidP="00E4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43954"/>
      <w:docPartObj>
        <w:docPartGallery w:val="Page Numbers (Bottom of Page)"/>
        <w:docPartUnique/>
      </w:docPartObj>
    </w:sdtPr>
    <w:sdtEndPr>
      <w:rPr>
        <w:color w:val="7F7F7F" w:themeColor="background1" w:themeShade="7F"/>
        <w:spacing w:val="60"/>
      </w:rPr>
    </w:sdtEndPr>
    <w:sdtContent>
      <w:p w:rsidR="00A80C2E" w:rsidRDefault="00A80C2E">
        <w:pPr>
          <w:pStyle w:val="Footer"/>
          <w:pBdr>
            <w:top w:val="single" w:sz="4" w:space="1" w:color="D9D9D9" w:themeColor="background1" w:themeShade="D9"/>
          </w:pBdr>
          <w:rPr>
            <w:b/>
          </w:rPr>
        </w:pPr>
        <w:r>
          <w:fldChar w:fldCharType="begin"/>
        </w:r>
        <w:r>
          <w:instrText xml:space="preserve"> PAGE   \* MERGEFORMAT </w:instrText>
        </w:r>
        <w:r>
          <w:fldChar w:fldCharType="separate"/>
        </w:r>
        <w:r w:rsidR="008B04BE" w:rsidRPr="008B04BE">
          <w:rPr>
            <w:b/>
            <w:noProof/>
          </w:rPr>
          <w:t>1</w:t>
        </w:r>
        <w:r>
          <w:rPr>
            <w:b/>
            <w:noProof/>
          </w:rPr>
          <w:fldChar w:fldCharType="end"/>
        </w:r>
        <w:r>
          <w:rPr>
            <w:b/>
          </w:rPr>
          <w:t xml:space="preserve"> | </w:t>
        </w:r>
        <w:r>
          <w:rPr>
            <w:color w:val="7F7F7F" w:themeColor="background1" w:themeShade="7F"/>
            <w:spacing w:val="60"/>
          </w:rPr>
          <w:t>Page</w:t>
        </w:r>
      </w:p>
    </w:sdtContent>
  </w:sdt>
  <w:p w:rsidR="00A80C2E" w:rsidRDefault="00A80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2F" w:rsidRDefault="0033292F" w:rsidP="00E432C3">
      <w:pPr>
        <w:spacing w:after="0" w:line="240" w:lineRule="auto"/>
      </w:pPr>
      <w:r>
        <w:separator/>
      </w:r>
    </w:p>
  </w:footnote>
  <w:footnote w:type="continuationSeparator" w:id="0">
    <w:p w:rsidR="0033292F" w:rsidRDefault="0033292F" w:rsidP="00E43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E7E"/>
    <w:multiLevelType w:val="hybridMultilevel"/>
    <w:tmpl w:val="3B7C4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DB19C9"/>
    <w:multiLevelType w:val="hybridMultilevel"/>
    <w:tmpl w:val="C8F27E2A"/>
    <w:lvl w:ilvl="0" w:tplc="AF226114">
      <w:start w:val="1"/>
      <w:numFmt w:val="lowerLetter"/>
      <w:lvlText w:val="(%1)"/>
      <w:lvlJc w:val="left"/>
      <w:pPr>
        <w:ind w:left="1485" w:hanging="360"/>
      </w:pPr>
      <w:rPr>
        <w:rFonts w:asciiTheme="minorHAnsi" w:eastAsiaTheme="minorHAnsi" w:hAnsiTheme="minorHAnsi" w:cstheme="minorBidi"/>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B2F2FA2"/>
    <w:multiLevelType w:val="hybridMultilevel"/>
    <w:tmpl w:val="18363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0962A7"/>
    <w:multiLevelType w:val="hybridMultilevel"/>
    <w:tmpl w:val="BCD48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F6B4E4E"/>
    <w:multiLevelType w:val="hybridMultilevel"/>
    <w:tmpl w:val="AFF28D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856421"/>
    <w:multiLevelType w:val="hybridMultilevel"/>
    <w:tmpl w:val="2B3AD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46786"/>
    <w:multiLevelType w:val="hybridMultilevel"/>
    <w:tmpl w:val="84BA59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75465C00"/>
    <w:multiLevelType w:val="hybridMultilevel"/>
    <w:tmpl w:val="5A70D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CF76004"/>
    <w:multiLevelType w:val="hybridMultilevel"/>
    <w:tmpl w:val="6FD0E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2D"/>
    <w:rsid w:val="000343A5"/>
    <w:rsid w:val="00036DB4"/>
    <w:rsid w:val="000730C2"/>
    <w:rsid w:val="00097583"/>
    <w:rsid w:val="000B0CEB"/>
    <w:rsid w:val="000F5F11"/>
    <w:rsid w:val="00140FB7"/>
    <w:rsid w:val="00157BF2"/>
    <w:rsid w:val="00170E6D"/>
    <w:rsid w:val="001E02AE"/>
    <w:rsid w:val="002008E0"/>
    <w:rsid w:val="00221255"/>
    <w:rsid w:val="00246DAA"/>
    <w:rsid w:val="00250001"/>
    <w:rsid w:val="00285504"/>
    <w:rsid w:val="002B77F5"/>
    <w:rsid w:val="002F187A"/>
    <w:rsid w:val="0030354C"/>
    <w:rsid w:val="00306ACC"/>
    <w:rsid w:val="0033292F"/>
    <w:rsid w:val="00337E15"/>
    <w:rsid w:val="003458BA"/>
    <w:rsid w:val="003829F5"/>
    <w:rsid w:val="003A509A"/>
    <w:rsid w:val="003F0DFC"/>
    <w:rsid w:val="004218F5"/>
    <w:rsid w:val="0042455B"/>
    <w:rsid w:val="00450088"/>
    <w:rsid w:val="004607CA"/>
    <w:rsid w:val="004A121C"/>
    <w:rsid w:val="004C5F72"/>
    <w:rsid w:val="004D1FDA"/>
    <w:rsid w:val="004E24FF"/>
    <w:rsid w:val="004F1951"/>
    <w:rsid w:val="00564381"/>
    <w:rsid w:val="00577AE0"/>
    <w:rsid w:val="00580999"/>
    <w:rsid w:val="00590024"/>
    <w:rsid w:val="00640D43"/>
    <w:rsid w:val="006655FF"/>
    <w:rsid w:val="006879C9"/>
    <w:rsid w:val="006A3A39"/>
    <w:rsid w:val="006B6190"/>
    <w:rsid w:val="006D44BD"/>
    <w:rsid w:val="006D7E8F"/>
    <w:rsid w:val="006F25DD"/>
    <w:rsid w:val="00711070"/>
    <w:rsid w:val="00732690"/>
    <w:rsid w:val="00732D48"/>
    <w:rsid w:val="00754E74"/>
    <w:rsid w:val="0076337B"/>
    <w:rsid w:val="007B31F5"/>
    <w:rsid w:val="007F1800"/>
    <w:rsid w:val="007F7D02"/>
    <w:rsid w:val="00834B31"/>
    <w:rsid w:val="00891525"/>
    <w:rsid w:val="008A73E6"/>
    <w:rsid w:val="008B04BE"/>
    <w:rsid w:val="008B24A9"/>
    <w:rsid w:val="009F6A21"/>
    <w:rsid w:val="00A30A85"/>
    <w:rsid w:val="00A60DF6"/>
    <w:rsid w:val="00A668ED"/>
    <w:rsid w:val="00A80C2E"/>
    <w:rsid w:val="00AD5BD2"/>
    <w:rsid w:val="00B02187"/>
    <w:rsid w:val="00B1047C"/>
    <w:rsid w:val="00B2004F"/>
    <w:rsid w:val="00B2152D"/>
    <w:rsid w:val="00BC7575"/>
    <w:rsid w:val="00C81004"/>
    <w:rsid w:val="00CA0F4F"/>
    <w:rsid w:val="00CC0E11"/>
    <w:rsid w:val="00CC69EF"/>
    <w:rsid w:val="00CE6DBB"/>
    <w:rsid w:val="00D23E00"/>
    <w:rsid w:val="00D276B6"/>
    <w:rsid w:val="00D66882"/>
    <w:rsid w:val="00D71F60"/>
    <w:rsid w:val="00D755B0"/>
    <w:rsid w:val="00DB6DFC"/>
    <w:rsid w:val="00DC7675"/>
    <w:rsid w:val="00DC7F6F"/>
    <w:rsid w:val="00DD3DCA"/>
    <w:rsid w:val="00E37FA2"/>
    <w:rsid w:val="00E432C3"/>
    <w:rsid w:val="00E60E55"/>
    <w:rsid w:val="00E90068"/>
    <w:rsid w:val="00E94320"/>
    <w:rsid w:val="00EE4345"/>
    <w:rsid w:val="00F51E47"/>
    <w:rsid w:val="00FA7F7E"/>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37B"/>
    <w:pPr>
      <w:keepNext/>
      <w:spacing w:before="240" w:after="60" w:line="240" w:lineRule="auto"/>
      <w:outlineLvl w:val="0"/>
    </w:pPr>
    <w:rPr>
      <w:rFonts w:ascii="Arial" w:eastAsia="Times New Roman" w:hAnsi="Arial" w:cs="Times New Roman"/>
      <w:b/>
      <w:kern w:val="32"/>
      <w:sz w:val="32"/>
      <w:szCs w:val="20"/>
      <w:lang w:eastAsia="en-GB"/>
    </w:rPr>
  </w:style>
  <w:style w:type="paragraph" w:styleId="Heading3">
    <w:name w:val="heading 3"/>
    <w:basedOn w:val="Normal"/>
    <w:next w:val="Normal"/>
    <w:link w:val="Heading3Char"/>
    <w:qFormat/>
    <w:rsid w:val="0076337B"/>
    <w:pPr>
      <w:keepNext/>
      <w:spacing w:before="240" w:after="60" w:line="240" w:lineRule="auto"/>
      <w:outlineLvl w:val="2"/>
    </w:pPr>
    <w:rPr>
      <w:rFonts w:ascii="Arial" w:eastAsia="Times New Roman" w:hAnsi="Arial" w:cs="Times New Roman"/>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FC"/>
    <w:pPr>
      <w:ind w:left="720"/>
      <w:contextualSpacing/>
    </w:pPr>
  </w:style>
  <w:style w:type="paragraph" w:styleId="Header">
    <w:name w:val="header"/>
    <w:basedOn w:val="Normal"/>
    <w:link w:val="HeaderChar"/>
    <w:unhideWhenUsed/>
    <w:rsid w:val="00E43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2C3"/>
  </w:style>
  <w:style w:type="paragraph" w:styleId="Footer">
    <w:name w:val="footer"/>
    <w:basedOn w:val="Normal"/>
    <w:link w:val="FooterChar"/>
    <w:uiPriority w:val="99"/>
    <w:unhideWhenUsed/>
    <w:rsid w:val="00E4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C3"/>
  </w:style>
  <w:style w:type="character" w:customStyle="1" w:styleId="Heading1Char">
    <w:name w:val="Heading 1 Char"/>
    <w:basedOn w:val="DefaultParagraphFont"/>
    <w:link w:val="Heading1"/>
    <w:rsid w:val="0076337B"/>
    <w:rPr>
      <w:rFonts w:ascii="Arial" w:eastAsia="Times New Roman" w:hAnsi="Arial" w:cs="Times New Roman"/>
      <w:b/>
      <w:kern w:val="32"/>
      <w:sz w:val="32"/>
      <w:szCs w:val="20"/>
      <w:lang w:eastAsia="en-GB"/>
    </w:rPr>
  </w:style>
  <w:style w:type="character" w:customStyle="1" w:styleId="Heading3Char">
    <w:name w:val="Heading 3 Char"/>
    <w:basedOn w:val="DefaultParagraphFont"/>
    <w:link w:val="Heading3"/>
    <w:rsid w:val="0076337B"/>
    <w:rPr>
      <w:rFonts w:ascii="Arial" w:eastAsia="Times New Roman" w:hAnsi="Arial" w:cs="Times New Roman"/>
      <w:b/>
      <w:sz w:val="26"/>
      <w:szCs w:val="20"/>
      <w:lang w:eastAsia="en-GB"/>
    </w:rPr>
  </w:style>
  <w:style w:type="paragraph" w:styleId="BlockText">
    <w:name w:val="Block Text"/>
    <w:basedOn w:val="Normal"/>
    <w:rsid w:val="0076337B"/>
    <w:pPr>
      <w:spacing w:before="120" w:after="60" w:line="240" w:lineRule="auto"/>
      <w:ind w:left="72" w:right="72"/>
    </w:pPr>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EE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37B"/>
    <w:pPr>
      <w:keepNext/>
      <w:spacing w:before="240" w:after="60" w:line="240" w:lineRule="auto"/>
      <w:outlineLvl w:val="0"/>
    </w:pPr>
    <w:rPr>
      <w:rFonts w:ascii="Arial" w:eastAsia="Times New Roman" w:hAnsi="Arial" w:cs="Times New Roman"/>
      <w:b/>
      <w:kern w:val="32"/>
      <w:sz w:val="32"/>
      <w:szCs w:val="20"/>
      <w:lang w:eastAsia="en-GB"/>
    </w:rPr>
  </w:style>
  <w:style w:type="paragraph" w:styleId="Heading3">
    <w:name w:val="heading 3"/>
    <w:basedOn w:val="Normal"/>
    <w:next w:val="Normal"/>
    <w:link w:val="Heading3Char"/>
    <w:qFormat/>
    <w:rsid w:val="0076337B"/>
    <w:pPr>
      <w:keepNext/>
      <w:spacing w:before="240" w:after="60" w:line="240" w:lineRule="auto"/>
      <w:outlineLvl w:val="2"/>
    </w:pPr>
    <w:rPr>
      <w:rFonts w:ascii="Arial" w:eastAsia="Times New Roman" w:hAnsi="Arial" w:cs="Times New Roman"/>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FC"/>
    <w:pPr>
      <w:ind w:left="720"/>
      <w:contextualSpacing/>
    </w:pPr>
  </w:style>
  <w:style w:type="paragraph" w:styleId="Header">
    <w:name w:val="header"/>
    <w:basedOn w:val="Normal"/>
    <w:link w:val="HeaderChar"/>
    <w:unhideWhenUsed/>
    <w:rsid w:val="00E43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2C3"/>
  </w:style>
  <w:style w:type="paragraph" w:styleId="Footer">
    <w:name w:val="footer"/>
    <w:basedOn w:val="Normal"/>
    <w:link w:val="FooterChar"/>
    <w:uiPriority w:val="99"/>
    <w:unhideWhenUsed/>
    <w:rsid w:val="00E4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C3"/>
  </w:style>
  <w:style w:type="character" w:customStyle="1" w:styleId="Heading1Char">
    <w:name w:val="Heading 1 Char"/>
    <w:basedOn w:val="DefaultParagraphFont"/>
    <w:link w:val="Heading1"/>
    <w:rsid w:val="0076337B"/>
    <w:rPr>
      <w:rFonts w:ascii="Arial" w:eastAsia="Times New Roman" w:hAnsi="Arial" w:cs="Times New Roman"/>
      <w:b/>
      <w:kern w:val="32"/>
      <w:sz w:val="32"/>
      <w:szCs w:val="20"/>
      <w:lang w:eastAsia="en-GB"/>
    </w:rPr>
  </w:style>
  <w:style w:type="character" w:customStyle="1" w:styleId="Heading3Char">
    <w:name w:val="Heading 3 Char"/>
    <w:basedOn w:val="DefaultParagraphFont"/>
    <w:link w:val="Heading3"/>
    <w:rsid w:val="0076337B"/>
    <w:rPr>
      <w:rFonts w:ascii="Arial" w:eastAsia="Times New Roman" w:hAnsi="Arial" w:cs="Times New Roman"/>
      <w:b/>
      <w:sz w:val="26"/>
      <w:szCs w:val="20"/>
      <w:lang w:eastAsia="en-GB"/>
    </w:rPr>
  </w:style>
  <w:style w:type="paragraph" w:styleId="BlockText">
    <w:name w:val="Block Text"/>
    <w:basedOn w:val="Normal"/>
    <w:rsid w:val="0076337B"/>
    <w:pPr>
      <w:spacing w:before="120" w:after="60" w:line="240" w:lineRule="auto"/>
      <w:ind w:left="72" w:right="72"/>
    </w:pPr>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EE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7A0C59-EBA2-49AD-BFA3-DCB3606EEB4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3AC78C4-34C2-4D28-B24C-9329C4AF0D59}">
      <dgm:prSet phldrT="[Text]"/>
      <dgm:spPr/>
      <dgm:t>
        <a:bodyPr/>
        <a:lstStyle/>
        <a:p>
          <a:r>
            <a:rPr lang="en-US"/>
            <a:t>01 July</a:t>
          </a:r>
        </a:p>
      </dgm:t>
    </dgm:pt>
    <dgm:pt modelId="{4FD2EB43-81AA-4F79-82F4-538A6DBF2356}" type="parTrans" cxnId="{4056289C-5410-4B70-8B15-A8A166698426}">
      <dgm:prSet/>
      <dgm:spPr/>
      <dgm:t>
        <a:bodyPr/>
        <a:lstStyle/>
        <a:p>
          <a:endParaRPr lang="en-US"/>
        </a:p>
      </dgm:t>
    </dgm:pt>
    <dgm:pt modelId="{56AB55D3-EBB8-4626-A03C-594AF06EE049}" type="sibTrans" cxnId="{4056289C-5410-4B70-8B15-A8A166698426}">
      <dgm:prSet/>
      <dgm:spPr/>
      <dgm:t>
        <a:bodyPr/>
        <a:lstStyle/>
        <a:p>
          <a:endParaRPr lang="en-US"/>
        </a:p>
      </dgm:t>
    </dgm:pt>
    <dgm:pt modelId="{12D640F6-85EA-4F9F-A7EC-25F82E51239D}">
      <dgm:prSet phldrT="[Text]" custT="1"/>
      <dgm:spPr/>
      <dgm:t>
        <a:bodyPr/>
        <a:lstStyle/>
        <a:p>
          <a:r>
            <a:rPr lang="en-US" sz="1100"/>
            <a:t>Compilation of Specifications / ToR</a:t>
          </a:r>
        </a:p>
      </dgm:t>
    </dgm:pt>
    <dgm:pt modelId="{FE2CC54D-89C4-4050-86F4-3311863370B0}" type="parTrans" cxnId="{BF6F5A85-ADDC-4632-AB2F-D5A7DB226D7B}">
      <dgm:prSet/>
      <dgm:spPr/>
      <dgm:t>
        <a:bodyPr/>
        <a:lstStyle/>
        <a:p>
          <a:endParaRPr lang="en-US"/>
        </a:p>
      </dgm:t>
    </dgm:pt>
    <dgm:pt modelId="{424185FD-3A85-4730-8FDA-9D684D31C713}" type="sibTrans" cxnId="{BF6F5A85-ADDC-4632-AB2F-D5A7DB226D7B}">
      <dgm:prSet/>
      <dgm:spPr/>
      <dgm:t>
        <a:bodyPr/>
        <a:lstStyle/>
        <a:p>
          <a:endParaRPr lang="en-US"/>
        </a:p>
      </dgm:t>
    </dgm:pt>
    <dgm:pt modelId="{816E6BE9-AF36-45AA-8CDF-5CA655506223}">
      <dgm:prSet phldrT="[Text]"/>
      <dgm:spPr/>
      <dgm:t>
        <a:bodyPr/>
        <a:lstStyle/>
        <a:p>
          <a:r>
            <a:rPr lang="en-US"/>
            <a:t>21 July</a:t>
          </a:r>
        </a:p>
      </dgm:t>
    </dgm:pt>
    <dgm:pt modelId="{2A5F3455-946D-4104-8EC0-377A04C65893}" type="parTrans" cxnId="{1A0068E8-26DD-4A1E-9484-B0A1AFB8A31E}">
      <dgm:prSet/>
      <dgm:spPr/>
      <dgm:t>
        <a:bodyPr/>
        <a:lstStyle/>
        <a:p>
          <a:endParaRPr lang="en-US"/>
        </a:p>
      </dgm:t>
    </dgm:pt>
    <dgm:pt modelId="{BC781DEB-3E9F-4A87-AE76-25310F67CEF7}" type="sibTrans" cxnId="{1A0068E8-26DD-4A1E-9484-B0A1AFB8A31E}">
      <dgm:prSet/>
      <dgm:spPr/>
      <dgm:t>
        <a:bodyPr/>
        <a:lstStyle/>
        <a:p>
          <a:endParaRPr lang="en-US"/>
        </a:p>
      </dgm:t>
    </dgm:pt>
    <dgm:pt modelId="{247F46C5-114C-4C5E-ACD2-65BCD9E7D085}">
      <dgm:prSet phldrT="[Text]" custT="1"/>
      <dgm:spPr/>
      <dgm:t>
        <a:bodyPr/>
        <a:lstStyle/>
        <a:p>
          <a:r>
            <a:rPr lang="en-US" sz="1100"/>
            <a:t>Submission of Advertisement of Bid for advertising in media and website</a:t>
          </a:r>
        </a:p>
      </dgm:t>
    </dgm:pt>
    <dgm:pt modelId="{DAB666DA-0750-4594-8689-0D668163CC5A}" type="parTrans" cxnId="{9177EF4B-4C7A-4509-A3A2-EBAC5CA9F6B0}">
      <dgm:prSet/>
      <dgm:spPr/>
      <dgm:t>
        <a:bodyPr/>
        <a:lstStyle/>
        <a:p>
          <a:endParaRPr lang="en-US"/>
        </a:p>
      </dgm:t>
    </dgm:pt>
    <dgm:pt modelId="{1EA8604F-A29A-4E2E-B716-99A3AC5448D2}" type="sibTrans" cxnId="{9177EF4B-4C7A-4509-A3A2-EBAC5CA9F6B0}">
      <dgm:prSet/>
      <dgm:spPr/>
      <dgm:t>
        <a:bodyPr/>
        <a:lstStyle/>
        <a:p>
          <a:endParaRPr lang="en-US"/>
        </a:p>
      </dgm:t>
    </dgm:pt>
    <dgm:pt modelId="{0ACBB885-1C87-4C54-879F-C4E6781347DF}">
      <dgm:prSet phldrT="[Text]"/>
      <dgm:spPr/>
      <dgm:t>
        <a:bodyPr/>
        <a:lstStyle/>
        <a:p>
          <a:r>
            <a:rPr lang="en-US"/>
            <a:t>29 July</a:t>
          </a:r>
        </a:p>
      </dgm:t>
    </dgm:pt>
    <dgm:pt modelId="{D2657DC3-FFF5-4351-B9BC-D2FFCD38B1F2}" type="parTrans" cxnId="{04F5C85A-B855-4C63-BC81-851A1C693907}">
      <dgm:prSet/>
      <dgm:spPr/>
      <dgm:t>
        <a:bodyPr/>
        <a:lstStyle/>
        <a:p>
          <a:endParaRPr lang="en-US"/>
        </a:p>
      </dgm:t>
    </dgm:pt>
    <dgm:pt modelId="{345927ED-5CBB-429C-B76F-B6B533592317}" type="sibTrans" cxnId="{04F5C85A-B855-4C63-BC81-851A1C693907}">
      <dgm:prSet/>
      <dgm:spPr/>
      <dgm:t>
        <a:bodyPr/>
        <a:lstStyle/>
        <a:p>
          <a:endParaRPr lang="en-US"/>
        </a:p>
      </dgm:t>
    </dgm:pt>
    <dgm:pt modelId="{CDF1F3AD-20B6-4969-907A-D3931CC4FE4D}">
      <dgm:prSet phldrT="[Text]" custT="1"/>
      <dgm:spPr/>
      <dgm:t>
        <a:bodyPr/>
        <a:lstStyle/>
        <a:p>
          <a:r>
            <a:rPr lang="en-US" sz="1100"/>
            <a:t>Date of Advertisement of Bid </a:t>
          </a:r>
          <a:r>
            <a:rPr lang="en-US" sz="1100" i="1"/>
            <a:t>(30 days advertising period)</a:t>
          </a:r>
        </a:p>
      </dgm:t>
    </dgm:pt>
    <dgm:pt modelId="{69542387-0446-47EB-B3CC-EF86EB157F38}" type="parTrans" cxnId="{7D9FA9A8-29FE-45DE-9EC6-5B2347E063B6}">
      <dgm:prSet/>
      <dgm:spPr/>
      <dgm:t>
        <a:bodyPr/>
        <a:lstStyle/>
        <a:p>
          <a:endParaRPr lang="en-US"/>
        </a:p>
      </dgm:t>
    </dgm:pt>
    <dgm:pt modelId="{FDBF2DA3-6D26-409B-A77D-C0381159B411}" type="sibTrans" cxnId="{7D9FA9A8-29FE-45DE-9EC6-5B2347E063B6}">
      <dgm:prSet/>
      <dgm:spPr/>
      <dgm:t>
        <a:bodyPr/>
        <a:lstStyle/>
        <a:p>
          <a:endParaRPr lang="en-US"/>
        </a:p>
      </dgm:t>
    </dgm:pt>
    <dgm:pt modelId="{3D918EFF-45BA-4574-8DD1-212646EB803B}">
      <dgm:prSet/>
      <dgm:spPr/>
      <dgm:t>
        <a:bodyPr/>
        <a:lstStyle/>
        <a:p>
          <a:r>
            <a:rPr lang="en-US"/>
            <a:t>06 Aug</a:t>
          </a:r>
        </a:p>
      </dgm:t>
    </dgm:pt>
    <dgm:pt modelId="{55D12EAC-0972-419B-A8B7-7A1C3830B9FA}" type="parTrans" cxnId="{ED283AAF-EA67-40B2-A71D-E17B56FD78BD}">
      <dgm:prSet/>
      <dgm:spPr/>
      <dgm:t>
        <a:bodyPr/>
        <a:lstStyle/>
        <a:p>
          <a:endParaRPr lang="en-US"/>
        </a:p>
      </dgm:t>
    </dgm:pt>
    <dgm:pt modelId="{7061F068-1CF1-45D6-B19F-BBA919E2F862}" type="sibTrans" cxnId="{ED283AAF-EA67-40B2-A71D-E17B56FD78BD}">
      <dgm:prSet/>
      <dgm:spPr/>
      <dgm:t>
        <a:bodyPr/>
        <a:lstStyle/>
        <a:p>
          <a:endParaRPr lang="en-US"/>
        </a:p>
      </dgm:t>
    </dgm:pt>
    <dgm:pt modelId="{12A13498-D0FA-4B6E-AB83-D283E1D3CB08}">
      <dgm:prSet/>
      <dgm:spPr/>
      <dgm:t>
        <a:bodyPr/>
        <a:lstStyle/>
        <a:p>
          <a:r>
            <a:rPr lang="en-US"/>
            <a:t>31 Aug</a:t>
          </a:r>
        </a:p>
      </dgm:t>
    </dgm:pt>
    <dgm:pt modelId="{7B1C5074-BE0F-4F2F-8D31-F739AAE5500B}" type="parTrans" cxnId="{341D9A64-6BC5-43D3-9A13-BF59DA0FF2E3}">
      <dgm:prSet/>
      <dgm:spPr/>
      <dgm:t>
        <a:bodyPr/>
        <a:lstStyle/>
        <a:p>
          <a:endParaRPr lang="en-US"/>
        </a:p>
      </dgm:t>
    </dgm:pt>
    <dgm:pt modelId="{E9C2DF31-AF4E-43D8-9F12-69AFFFD452EF}" type="sibTrans" cxnId="{341D9A64-6BC5-43D3-9A13-BF59DA0FF2E3}">
      <dgm:prSet/>
      <dgm:spPr/>
      <dgm:t>
        <a:bodyPr/>
        <a:lstStyle/>
        <a:p>
          <a:endParaRPr lang="en-US"/>
        </a:p>
      </dgm:t>
    </dgm:pt>
    <dgm:pt modelId="{0D709D0F-0501-466B-84A0-449E593D5E47}">
      <dgm:prSet/>
      <dgm:spPr/>
      <dgm:t>
        <a:bodyPr/>
        <a:lstStyle/>
        <a:p>
          <a:r>
            <a:rPr lang="en-US"/>
            <a:t>01 Sept</a:t>
          </a:r>
        </a:p>
      </dgm:t>
    </dgm:pt>
    <dgm:pt modelId="{8854CFE3-3F1C-45DD-B2B2-84A37801F70B}" type="parTrans" cxnId="{DB01526A-B554-4D24-83E3-B794EECB3263}">
      <dgm:prSet/>
      <dgm:spPr/>
      <dgm:t>
        <a:bodyPr/>
        <a:lstStyle/>
        <a:p>
          <a:endParaRPr lang="en-US"/>
        </a:p>
      </dgm:t>
    </dgm:pt>
    <dgm:pt modelId="{C8216877-39C8-4D65-BFBA-C32FABB594D0}" type="sibTrans" cxnId="{DB01526A-B554-4D24-83E3-B794EECB3263}">
      <dgm:prSet/>
      <dgm:spPr/>
      <dgm:t>
        <a:bodyPr/>
        <a:lstStyle/>
        <a:p>
          <a:endParaRPr lang="en-US"/>
        </a:p>
      </dgm:t>
    </dgm:pt>
    <dgm:pt modelId="{020EB72A-D792-476A-8298-DDA447C2002F}">
      <dgm:prSet/>
      <dgm:spPr/>
      <dgm:t>
        <a:bodyPr/>
        <a:lstStyle/>
        <a:p>
          <a:r>
            <a:rPr lang="en-US"/>
            <a:t>14 Sept</a:t>
          </a:r>
        </a:p>
      </dgm:t>
    </dgm:pt>
    <dgm:pt modelId="{BE9B120B-F01F-41DA-A226-525B37798FBC}" type="parTrans" cxnId="{96DCE826-7BDC-4504-BAE8-1FA9CB32ADA8}">
      <dgm:prSet/>
      <dgm:spPr/>
      <dgm:t>
        <a:bodyPr/>
        <a:lstStyle/>
        <a:p>
          <a:endParaRPr lang="en-US"/>
        </a:p>
      </dgm:t>
    </dgm:pt>
    <dgm:pt modelId="{51B799CD-9154-4903-B6EF-125D482B932C}" type="sibTrans" cxnId="{96DCE826-7BDC-4504-BAE8-1FA9CB32ADA8}">
      <dgm:prSet/>
      <dgm:spPr/>
      <dgm:t>
        <a:bodyPr/>
        <a:lstStyle/>
        <a:p>
          <a:endParaRPr lang="en-US"/>
        </a:p>
      </dgm:t>
    </dgm:pt>
    <dgm:pt modelId="{B305008F-5FC1-47ED-8DB4-01CA69ED8728}">
      <dgm:prSet/>
      <dgm:spPr/>
      <dgm:t>
        <a:bodyPr/>
        <a:lstStyle/>
        <a:p>
          <a:r>
            <a:rPr lang="en-US"/>
            <a:t>21 Sept</a:t>
          </a:r>
        </a:p>
      </dgm:t>
    </dgm:pt>
    <dgm:pt modelId="{A1BC6331-87BF-4643-AEE1-6AA8747F9A34}" type="parTrans" cxnId="{408FDE79-AF4E-41DE-83E1-180893BD1A6D}">
      <dgm:prSet/>
      <dgm:spPr/>
      <dgm:t>
        <a:bodyPr/>
        <a:lstStyle/>
        <a:p>
          <a:endParaRPr lang="en-US"/>
        </a:p>
      </dgm:t>
    </dgm:pt>
    <dgm:pt modelId="{B4A169C0-3B44-428F-BEF4-916B1BD8680E}" type="sibTrans" cxnId="{408FDE79-AF4E-41DE-83E1-180893BD1A6D}">
      <dgm:prSet/>
      <dgm:spPr/>
      <dgm:t>
        <a:bodyPr/>
        <a:lstStyle/>
        <a:p>
          <a:endParaRPr lang="en-US"/>
        </a:p>
      </dgm:t>
    </dgm:pt>
    <dgm:pt modelId="{65E00CD5-52FF-4BAB-9412-D0AF04E9CF00}">
      <dgm:prSet/>
      <dgm:spPr/>
      <dgm:t>
        <a:bodyPr/>
        <a:lstStyle/>
        <a:p>
          <a:r>
            <a:rPr lang="en-US"/>
            <a:t>28 Sept</a:t>
          </a:r>
        </a:p>
      </dgm:t>
    </dgm:pt>
    <dgm:pt modelId="{E94AE136-DE9F-4775-B646-96FA7D38E2B0}" type="parTrans" cxnId="{34D396D4-2E54-4B76-A9CF-331B80381850}">
      <dgm:prSet/>
      <dgm:spPr/>
      <dgm:t>
        <a:bodyPr/>
        <a:lstStyle/>
        <a:p>
          <a:endParaRPr lang="en-US"/>
        </a:p>
      </dgm:t>
    </dgm:pt>
    <dgm:pt modelId="{006245BB-85A7-4F57-B6F1-D453A34B92D6}" type="sibTrans" cxnId="{34D396D4-2E54-4B76-A9CF-331B80381850}">
      <dgm:prSet/>
      <dgm:spPr/>
      <dgm:t>
        <a:bodyPr/>
        <a:lstStyle/>
        <a:p>
          <a:endParaRPr lang="en-US"/>
        </a:p>
      </dgm:t>
    </dgm:pt>
    <dgm:pt modelId="{BC20D83B-EC34-4750-951C-457F7D9BF40D}">
      <dgm:prSet/>
      <dgm:spPr/>
      <dgm:t>
        <a:bodyPr/>
        <a:lstStyle/>
        <a:p>
          <a:r>
            <a:rPr lang="en-US"/>
            <a:t>20 Oct</a:t>
          </a:r>
        </a:p>
      </dgm:t>
    </dgm:pt>
    <dgm:pt modelId="{2A39CBBE-38C0-4BEF-9058-12ECA4583087}" type="parTrans" cxnId="{7BADF1AE-5695-440C-AE87-B0059AC2D2CE}">
      <dgm:prSet/>
      <dgm:spPr/>
      <dgm:t>
        <a:bodyPr/>
        <a:lstStyle/>
        <a:p>
          <a:endParaRPr lang="en-US"/>
        </a:p>
      </dgm:t>
    </dgm:pt>
    <dgm:pt modelId="{86060046-177A-4F86-BC96-DC91DADB878D}" type="sibTrans" cxnId="{7BADF1AE-5695-440C-AE87-B0059AC2D2CE}">
      <dgm:prSet/>
      <dgm:spPr/>
      <dgm:t>
        <a:bodyPr/>
        <a:lstStyle/>
        <a:p>
          <a:endParaRPr lang="en-US"/>
        </a:p>
      </dgm:t>
    </dgm:pt>
    <dgm:pt modelId="{398FDC57-09FE-4674-906C-8F4E6D65DB44}">
      <dgm:prSet/>
      <dgm:spPr/>
      <dgm:t>
        <a:bodyPr/>
        <a:lstStyle/>
        <a:p>
          <a:r>
            <a:rPr lang="en-US"/>
            <a:t>01 Nov</a:t>
          </a:r>
        </a:p>
      </dgm:t>
    </dgm:pt>
    <dgm:pt modelId="{94702271-FCE2-4762-936D-D09943F6D14D}" type="parTrans" cxnId="{967E6C1C-F493-4F4D-ACFD-C2AED25C0727}">
      <dgm:prSet/>
      <dgm:spPr/>
      <dgm:t>
        <a:bodyPr/>
        <a:lstStyle/>
        <a:p>
          <a:endParaRPr lang="en-US"/>
        </a:p>
      </dgm:t>
    </dgm:pt>
    <dgm:pt modelId="{C34B5FD0-DB90-4078-AC01-DCDCAAE1F3CA}" type="sibTrans" cxnId="{967E6C1C-F493-4F4D-ACFD-C2AED25C0727}">
      <dgm:prSet/>
      <dgm:spPr/>
      <dgm:t>
        <a:bodyPr/>
        <a:lstStyle/>
        <a:p>
          <a:endParaRPr lang="en-US"/>
        </a:p>
      </dgm:t>
    </dgm:pt>
    <dgm:pt modelId="{6B78203C-7A21-435D-8D96-89C297AC50AE}">
      <dgm:prSet custT="1"/>
      <dgm:spPr/>
      <dgm:t>
        <a:bodyPr/>
        <a:lstStyle/>
        <a:p>
          <a:r>
            <a:rPr lang="en-US" sz="1100"/>
            <a:t>Compulsory Site Inspection / Clarification Meeting </a:t>
          </a:r>
          <a:r>
            <a:rPr lang="en-US" sz="1100" i="1"/>
            <a:t>(1 day)</a:t>
          </a:r>
        </a:p>
      </dgm:t>
    </dgm:pt>
    <dgm:pt modelId="{742A7CBF-53EE-4E66-B0C4-DFF027531F3D}" type="parTrans" cxnId="{BCCED62D-B4D2-455F-AC7A-0D816EE5547A}">
      <dgm:prSet/>
      <dgm:spPr/>
      <dgm:t>
        <a:bodyPr/>
        <a:lstStyle/>
        <a:p>
          <a:endParaRPr lang="en-US"/>
        </a:p>
      </dgm:t>
    </dgm:pt>
    <dgm:pt modelId="{6876A3CD-302C-4656-B49C-AC707BC3885F}" type="sibTrans" cxnId="{BCCED62D-B4D2-455F-AC7A-0D816EE5547A}">
      <dgm:prSet/>
      <dgm:spPr/>
      <dgm:t>
        <a:bodyPr/>
        <a:lstStyle/>
        <a:p>
          <a:endParaRPr lang="en-US"/>
        </a:p>
      </dgm:t>
    </dgm:pt>
    <dgm:pt modelId="{6ED94BBB-675F-49FE-8144-6AD4B3E11CD9}">
      <dgm:prSet custT="1"/>
      <dgm:spPr/>
      <dgm:t>
        <a:bodyPr/>
        <a:lstStyle/>
        <a:p>
          <a:r>
            <a:rPr lang="en-US" sz="1100"/>
            <a:t>Closure of Bid</a:t>
          </a:r>
        </a:p>
      </dgm:t>
    </dgm:pt>
    <dgm:pt modelId="{A40C188B-3E88-4E02-9911-49DD82D73C7B}" type="parTrans" cxnId="{029D79AA-6016-4997-835C-8864FB787DE0}">
      <dgm:prSet/>
      <dgm:spPr/>
      <dgm:t>
        <a:bodyPr/>
        <a:lstStyle/>
        <a:p>
          <a:endParaRPr lang="en-US"/>
        </a:p>
      </dgm:t>
    </dgm:pt>
    <dgm:pt modelId="{8653F4B3-C341-42CA-A055-4A28694DEC6E}" type="sibTrans" cxnId="{029D79AA-6016-4997-835C-8864FB787DE0}">
      <dgm:prSet/>
      <dgm:spPr/>
      <dgm:t>
        <a:bodyPr/>
        <a:lstStyle/>
        <a:p>
          <a:endParaRPr lang="en-US"/>
        </a:p>
      </dgm:t>
    </dgm:pt>
    <dgm:pt modelId="{EBF5BAAA-603F-45B0-94AA-A9CF44334C6D}">
      <dgm:prSet custT="1"/>
      <dgm:spPr/>
      <dgm:t>
        <a:bodyPr/>
        <a:lstStyle/>
        <a:p>
          <a:r>
            <a:rPr lang="en-US" sz="1100"/>
            <a:t>Commencement of Evaluation Process (Commercial, Technical and Presentations) </a:t>
          </a:r>
          <a:r>
            <a:rPr lang="en-US" sz="1100" i="1"/>
            <a:t>(2 weeks)</a:t>
          </a:r>
        </a:p>
      </dgm:t>
    </dgm:pt>
    <dgm:pt modelId="{6952D6DC-15E3-4FDD-81B7-C6FAD3218BF9}" type="parTrans" cxnId="{61C4FDC1-6428-4AE6-833C-68755AD9F10F}">
      <dgm:prSet/>
      <dgm:spPr/>
      <dgm:t>
        <a:bodyPr/>
        <a:lstStyle/>
        <a:p>
          <a:endParaRPr lang="en-US"/>
        </a:p>
      </dgm:t>
    </dgm:pt>
    <dgm:pt modelId="{14434762-C8E0-49BE-9084-08A21F286324}" type="sibTrans" cxnId="{61C4FDC1-6428-4AE6-833C-68755AD9F10F}">
      <dgm:prSet/>
      <dgm:spPr/>
      <dgm:t>
        <a:bodyPr/>
        <a:lstStyle/>
        <a:p>
          <a:endParaRPr lang="en-US"/>
        </a:p>
      </dgm:t>
    </dgm:pt>
    <dgm:pt modelId="{AB6BAF19-66FB-41DD-8C54-90B0EB860422}">
      <dgm:prSet phldrT="[Text]" custT="1"/>
      <dgm:spPr/>
      <dgm:t>
        <a:bodyPr/>
        <a:lstStyle/>
        <a:p>
          <a:r>
            <a:rPr lang="en-US" sz="1100"/>
            <a:t>Compile Bid Documentation </a:t>
          </a:r>
          <a:r>
            <a:rPr lang="en-US" sz="1100" i="1"/>
            <a:t>(3 weeks)</a:t>
          </a:r>
        </a:p>
      </dgm:t>
    </dgm:pt>
    <dgm:pt modelId="{E49CE02B-15C5-4FF4-AFA0-222AEFD9381A}" type="parTrans" cxnId="{69E1AD06-7898-40DD-9B93-F8982B07E3D4}">
      <dgm:prSet/>
      <dgm:spPr/>
      <dgm:t>
        <a:bodyPr/>
        <a:lstStyle/>
        <a:p>
          <a:endParaRPr lang="en-US"/>
        </a:p>
      </dgm:t>
    </dgm:pt>
    <dgm:pt modelId="{48A59268-70D2-40E4-A7F6-521483917054}" type="sibTrans" cxnId="{69E1AD06-7898-40DD-9B93-F8982B07E3D4}">
      <dgm:prSet/>
      <dgm:spPr/>
      <dgm:t>
        <a:bodyPr/>
        <a:lstStyle/>
        <a:p>
          <a:endParaRPr lang="en-US"/>
        </a:p>
      </dgm:t>
    </dgm:pt>
    <dgm:pt modelId="{21E24CE0-D10F-41CD-B9FE-A71825DEC562}">
      <dgm:prSet custT="1"/>
      <dgm:spPr/>
      <dgm:t>
        <a:bodyPr/>
        <a:lstStyle/>
        <a:p>
          <a:r>
            <a:rPr lang="en-US" sz="1100"/>
            <a:t>Latest date date for BEC meeting to consider and forward recommendation/s</a:t>
          </a:r>
        </a:p>
      </dgm:t>
    </dgm:pt>
    <dgm:pt modelId="{34287DE1-2774-4A66-97DB-1A8997B3115C}" type="parTrans" cxnId="{C8BB6C58-D757-4C6D-9B44-AC698EAACCEC}">
      <dgm:prSet/>
      <dgm:spPr/>
      <dgm:t>
        <a:bodyPr/>
        <a:lstStyle/>
        <a:p>
          <a:endParaRPr lang="en-ZA"/>
        </a:p>
      </dgm:t>
    </dgm:pt>
    <dgm:pt modelId="{0FDC51C0-942E-4A44-86D7-C3834C80DD72}" type="sibTrans" cxnId="{C8BB6C58-D757-4C6D-9B44-AC698EAACCEC}">
      <dgm:prSet/>
      <dgm:spPr/>
      <dgm:t>
        <a:bodyPr/>
        <a:lstStyle/>
        <a:p>
          <a:endParaRPr lang="en-ZA"/>
        </a:p>
      </dgm:t>
    </dgm:pt>
    <dgm:pt modelId="{26F9AF28-87DB-46D8-A267-458BB949B212}">
      <dgm:prSet custT="1"/>
      <dgm:spPr/>
      <dgm:t>
        <a:bodyPr/>
        <a:lstStyle/>
        <a:p>
          <a:r>
            <a:rPr lang="en-US" sz="1100"/>
            <a:t>Latest date for submission of BEC Report containing recommendation to the BAC Secretariat</a:t>
          </a:r>
        </a:p>
      </dgm:t>
    </dgm:pt>
    <dgm:pt modelId="{3DC24359-CD17-4AC3-A171-B2A628FB9509}" type="parTrans" cxnId="{0A41709E-5926-4BF7-A100-20D6EA9303E4}">
      <dgm:prSet/>
      <dgm:spPr/>
      <dgm:t>
        <a:bodyPr/>
        <a:lstStyle/>
        <a:p>
          <a:endParaRPr lang="en-ZA"/>
        </a:p>
      </dgm:t>
    </dgm:pt>
    <dgm:pt modelId="{8BAC927F-7FA0-4317-9A72-BFDC1261027F}" type="sibTrans" cxnId="{0A41709E-5926-4BF7-A100-20D6EA9303E4}">
      <dgm:prSet/>
      <dgm:spPr/>
      <dgm:t>
        <a:bodyPr/>
        <a:lstStyle/>
        <a:p>
          <a:endParaRPr lang="en-ZA"/>
        </a:p>
      </dgm:t>
    </dgm:pt>
    <dgm:pt modelId="{4E9E88F8-430B-433D-ABC7-6FB6C06B68B8}">
      <dgm:prSet custT="1"/>
      <dgm:spPr/>
      <dgm:t>
        <a:bodyPr/>
        <a:lstStyle/>
        <a:p>
          <a:r>
            <a:rPr lang="en-US" sz="1100"/>
            <a:t>Date of the latest BAC Meeting to award the bid</a:t>
          </a:r>
        </a:p>
      </dgm:t>
    </dgm:pt>
    <dgm:pt modelId="{19EB4985-D862-4567-A9A8-CBF12FE81A9A}" type="parTrans" cxnId="{CA0AF7D5-6424-498E-B8BA-EA3DD27EEDAF}">
      <dgm:prSet/>
      <dgm:spPr/>
      <dgm:t>
        <a:bodyPr/>
        <a:lstStyle/>
        <a:p>
          <a:endParaRPr lang="en-ZA"/>
        </a:p>
      </dgm:t>
    </dgm:pt>
    <dgm:pt modelId="{EF8661E4-3EC3-42D6-968A-FFCCE2A91CC1}" type="sibTrans" cxnId="{CA0AF7D5-6424-498E-B8BA-EA3DD27EEDAF}">
      <dgm:prSet/>
      <dgm:spPr/>
      <dgm:t>
        <a:bodyPr/>
        <a:lstStyle/>
        <a:p>
          <a:endParaRPr lang="en-ZA"/>
        </a:p>
      </dgm:t>
    </dgm:pt>
    <dgm:pt modelId="{8AF2F5E4-4A95-42C3-B898-C9F9B06083A2}">
      <dgm:prSet custT="1"/>
      <dgm:spPr/>
      <dgm:t>
        <a:bodyPr/>
        <a:lstStyle/>
        <a:p>
          <a:r>
            <a:rPr lang="en-US" sz="1100"/>
            <a:t>Latest date to issue order to contractor</a:t>
          </a:r>
        </a:p>
      </dgm:t>
    </dgm:pt>
    <dgm:pt modelId="{9E09D143-F92D-4499-932E-8877F5ED8920}" type="parTrans" cxnId="{63B7C793-F22D-41EB-A8B6-D1B5A04575F5}">
      <dgm:prSet/>
      <dgm:spPr/>
      <dgm:t>
        <a:bodyPr/>
        <a:lstStyle/>
        <a:p>
          <a:endParaRPr lang="en-ZA"/>
        </a:p>
      </dgm:t>
    </dgm:pt>
    <dgm:pt modelId="{0958DB31-DDBE-4D82-9FB8-65B016FECEAB}" type="sibTrans" cxnId="{63B7C793-F22D-41EB-A8B6-D1B5A04575F5}">
      <dgm:prSet/>
      <dgm:spPr/>
      <dgm:t>
        <a:bodyPr/>
        <a:lstStyle/>
        <a:p>
          <a:endParaRPr lang="en-ZA"/>
        </a:p>
      </dgm:t>
    </dgm:pt>
    <dgm:pt modelId="{A0FFAB3F-5050-4690-A7F1-E54946A018EF}">
      <dgm:prSet custT="1"/>
      <dgm:spPr/>
      <dgm:t>
        <a:bodyPr/>
        <a:lstStyle/>
        <a:p>
          <a:r>
            <a:rPr lang="en-US" sz="1100"/>
            <a:t>Latest date for project to start</a:t>
          </a:r>
        </a:p>
      </dgm:t>
    </dgm:pt>
    <dgm:pt modelId="{A6414428-D00D-4B35-BA56-0A994CABE4CC}" type="parTrans" cxnId="{15CF9E89-A983-4550-8EA2-1863ED11E9A5}">
      <dgm:prSet/>
      <dgm:spPr/>
      <dgm:t>
        <a:bodyPr/>
        <a:lstStyle/>
        <a:p>
          <a:endParaRPr lang="en-ZA"/>
        </a:p>
      </dgm:t>
    </dgm:pt>
    <dgm:pt modelId="{D802235C-F74F-4310-B4C5-A0D1EDD1E026}" type="sibTrans" cxnId="{15CF9E89-A983-4550-8EA2-1863ED11E9A5}">
      <dgm:prSet/>
      <dgm:spPr/>
      <dgm:t>
        <a:bodyPr/>
        <a:lstStyle/>
        <a:p>
          <a:endParaRPr lang="en-ZA"/>
        </a:p>
      </dgm:t>
    </dgm:pt>
    <dgm:pt modelId="{9B0217CE-D665-45EC-9E16-6EB9FF11534D}">
      <dgm:prSet/>
      <dgm:spPr/>
      <dgm:t>
        <a:bodyPr/>
        <a:lstStyle/>
        <a:p>
          <a:r>
            <a:rPr lang="en-US"/>
            <a:t>31 May</a:t>
          </a:r>
        </a:p>
      </dgm:t>
    </dgm:pt>
    <dgm:pt modelId="{3E3677A8-37A5-4A23-948B-285AAE4F6738}" type="parTrans" cxnId="{D077FE5F-01C3-44A2-9F77-1D4857B16333}">
      <dgm:prSet/>
      <dgm:spPr/>
      <dgm:t>
        <a:bodyPr/>
        <a:lstStyle/>
        <a:p>
          <a:endParaRPr lang="en-ZA"/>
        </a:p>
      </dgm:t>
    </dgm:pt>
    <dgm:pt modelId="{4BC321E9-FB86-4F08-A0F6-B78195A3BC5B}" type="sibTrans" cxnId="{D077FE5F-01C3-44A2-9F77-1D4857B16333}">
      <dgm:prSet/>
      <dgm:spPr/>
      <dgm:t>
        <a:bodyPr/>
        <a:lstStyle/>
        <a:p>
          <a:endParaRPr lang="en-ZA"/>
        </a:p>
      </dgm:t>
    </dgm:pt>
    <dgm:pt modelId="{B22E4004-777B-495F-BB73-496C8F8FD0EE}">
      <dgm:prSet custT="1"/>
      <dgm:spPr/>
      <dgm:t>
        <a:bodyPr/>
        <a:lstStyle/>
        <a:p>
          <a:r>
            <a:rPr lang="en-US" sz="1100"/>
            <a:t>Project ends (</a:t>
          </a:r>
          <a:r>
            <a:rPr lang="en-US" sz="1100" i="1"/>
            <a:t>30 weeks)</a:t>
          </a:r>
        </a:p>
      </dgm:t>
    </dgm:pt>
    <dgm:pt modelId="{CCB115BF-7126-4A00-BAE6-72EA017B02E8}" type="parTrans" cxnId="{2C41DC85-BB63-44D5-B7AB-45734EF4493C}">
      <dgm:prSet/>
      <dgm:spPr/>
      <dgm:t>
        <a:bodyPr/>
        <a:lstStyle/>
        <a:p>
          <a:endParaRPr lang="en-ZA"/>
        </a:p>
      </dgm:t>
    </dgm:pt>
    <dgm:pt modelId="{AA17BDC8-CBE1-4DD0-93BA-0AB74980E23C}" type="sibTrans" cxnId="{2C41DC85-BB63-44D5-B7AB-45734EF4493C}">
      <dgm:prSet/>
      <dgm:spPr/>
      <dgm:t>
        <a:bodyPr/>
        <a:lstStyle/>
        <a:p>
          <a:endParaRPr lang="en-ZA"/>
        </a:p>
      </dgm:t>
    </dgm:pt>
    <dgm:pt modelId="{D8B59F65-B4AE-469C-9025-A208B28F70C0}" type="pres">
      <dgm:prSet presAssocID="{5C7A0C59-EBA2-49AD-BFA3-DCB3606EEB4A}" presName="linearFlow" presStyleCnt="0">
        <dgm:presLayoutVars>
          <dgm:dir/>
          <dgm:animLvl val="lvl"/>
          <dgm:resizeHandles val="exact"/>
        </dgm:presLayoutVars>
      </dgm:prSet>
      <dgm:spPr/>
      <dgm:t>
        <a:bodyPr/>
        <a:lstStyle/>
        <a:p>
          <a:endParaRPr lang="en-US"/>
        </a:p>
      </dgm:t>
    </dgm:pt>
    <dgm:pt modelId="{04A0C75C-05F2-463E-8B7D-78D8DD73B997}" type="pres">
      <dgm:prSet presAssocID="{E3AC78C4-34C2-4D28-B24C-9329C4AF0D59}" presName="composite" presStyleCnt="0"/>
      <dgm:spPr/>
    </dgm:pt>
    <dgm:pt modelId="{036B21FA-A1A7-4595-AC86-2322AAE18D6B}" type="pres">
      <dgm:prSet presAssocID="{E3AC78C4-34C2-4D28-B24C-9329C4AF0D59}" presName="parentText" presStyleLbl="alignNode1" presStyleIdx="0" presStyleCnt="12">
        <dgm:presLayoutVars>
          <dgm:chMax val="1"/>
          <dgm:bulletEnabled val="1"/>
        </dgm:presLayoutVars>
      </dgm:prSet>
      <dgm:spPr/>
      <dgm:t>
        <a:bodyPr/>
        <a:lstStyle/>
        <a:p>
          <a:endParaRPr lang="en-US"/>
        </a:p>
      </dgm:t>
    </dgm:pt>
    <dgm:pt modelId="{655D59B3-B3FE-4036-B822-258091699B8A}" type="pres">
      <dgm:prSet presAssocID="{E3AC78C4-34C2-4D28-B24C-9329C4AF0D59}" presName="descendantText" presStyleLbl="alignAcc1" presStyleIdx="0" presStyleCnt="12">
        <dgm:presLayoutVars>
          <dgm:bulletEnabled val="1"/>
        </dgm:presLayoutVars>
      </dgm:prSet>
      <dgm:spPr/>
      <dgm:t>
        <a:bodyPr/>
        <a:lstStyle/>
        <a:p>
          <a:endParaRPr lang="en-US"/>
        </a:p>
      </dgm:t>
    </dgm:pt>
    <dgm:pt modelId="{86A6DE62-63BB-4A22-A1E9-EEA21998076D}" type="pres">
      <dgm:prSet presAssocID="{56AB55D3-EBB8-4626-A03C-594AF06EE049}" presName="sp" presStyleCnt="0"/>
      <dgm:spPr/>
    </dgm:pt>
    <dgm:pt modelId="{6FF398B1-01BE-405E-9540-5B3A77BBE9D3}" type="pres">
      <dgm:prSet presAssocID="{816E6BE9-AF36-45AA-8CDF-5CA655506223}" presName="composite" presStyleCnt="0"/>
      <dgm:spPr/>
    </dgm:pt>
    <dgm:pt modelId="{521CF3DC-DA9C-4FEA-810E-EFD9209D13FB}" type="pres">
      <dgm:prSet presAssocID="{816E6BE9-AF36-45AA-8CDF-5CA655506223}" presName="parentText" presStyleLbl="alignNode1" presStyleIdx="1" presStyleCnt="12">
        <dgm:presLayoutVars>
          <dgm:chMax val="1"/>
          <dgm:bulletEnabled val="1"/>
        </dgm:presLayoutVars>
      </dgm:prSet>
      <dgm:spPr/>
      <dgm:t>
        <a:bodyPr/>
        <a:lstStyle/>
        <a:p>
          <a:endParaRPr lang="en-US"/>
        </a:p>
      </dgm:t>
    </dgm:pt>
    <dgm:pt modelId="{F2DF7034-6800-43E5-86F3-07A08E77B5A0}" type="pres">
      <dgm:prSet presAssocID="{816E6BE9-AF36-45AA-8CDF-5CA655506223}" presName="descendantText" presStyleLbl="alignAcc1" presStyleIdx="1" presStyleCnt="12">
        <dgm:presLayoutVars>
          <dgm:bulletEnabled val="1"/>
        </dgm:presLayoutVars>
      </dgm:prSet>
      <dgm:spPr/>
      <dgm:t>
        <a:bodyPr/>
        <a:lstStyle/>
        <a:p>
          <a:endParaRPr lang="en-US"/>
        </a:p>
      </dgm:t>
    </dgm:pt>
    <dgm:pt modelId="{1AD4DB27-92F0-4455-9F2A-B6649CD76E5B}" type="pres">
      <dgm:prSet presAssocID="{BC781DEB-3E9F-4A87-AE76-25310F67CEF7}" presName="sp" presStyleCnt="0"/>
      <dgm:spPr/>
    </dgm:pt>
    <dgm:pt modelId="{147E0400-3D3C-461E-B90C-FF9E2BCE42FA}" type="pres">
      <dgm:prSet presAssocID="{0ACBB885-1C87-4C54-879F-C4E6781347DF}" presName="composite" presStyleCnt="0"/>
      <dgm:spPr/>
    </dgm:pt>
    <dgm:pt modelId="{C9736CC8-8CDB-4FCE-B83C-4A23E08DBD45}" type="pres">
      <dgm:prSet presAssocID="{0ACBB885-1C87-4C54-879F-C4E6781347DF}" presName="parentText" presStyleLbl="alignNode1" presStyleIdx="2" presStyleCnt="12">
        <dgm:presLayoutVars>
          <dgm:chMax val="1"/>
          <dgm:bulletEnabled val="1"/>
        </dgm:presLayoutVars>
      </dgm:prSet>
      <dgm:spPr/>
      <dgm:t>
        <a:bodyPr/>
        <a:lstStyle/>
        <a:p>
          <a:endParaRPr lang="en-US"/>
        </a:p>
      </dgm:t>
    </dgm:pt>
    <dgm:pt modelId="{399D1DBC-2F25-40F5-B4E8-6F1A62E649A9}" type="pres">
      <dgm:prSet presAssocID="{0ACBB885-1C87-4C54-879F-C4E6781347DF}" presName="descendantText" presStyleLbl="alignAcc1" presStyleIdx="2" presStyleCnt="12">
        <dgm:presLayoutVars>
          <dgm:bulletEnabled val="1"/>
        </dgm:presLayoutVars>
      </dgm:prSet>
      <dgm:spPr/>
      <dgm:t>
        <a:bodyPr/>
        <a:lstStyle/>
        <a:p>
          <a:endParaRPr lang="en-US"/>
        </a:p>
      </dgm:t>
    </dgm:pt>
    <dgm:pt modelId="{C3310D3E-4648-4DEC-B3E3-B8F554773F6F}" type="pres">
      <dgm:prSet presAssocID="{345927ED-5CBB-429C-B76F-B6B533592317}" presName="sp" presStyleCnt="0"/>
      <dgm:spPr/>
    </dgm:pt>
    <dgm:pt modelId="{DCA10023-8E9E-4A43-A3A5-F6B50CF80C19}" type="pres">
      <dgm:prSet presAssocID="{3D918EFF-45BA-4574-8DD1-212646EB803B}" presName="composite" presStyleCnt="0"/>
      <dgm:spPr/>
    </dgm:pt>
    <dgm:pt modelId="{A170B454-598E-4696-9527-9C96FAA25E36}" type="pres">
      <dgm:prSet presAssocID="{3D918EFF-45BA-4574-8DD1-212646EB803B}" presName="parentText" presStyleLbl="alignNode1" presStyleIdx="3" presStyleCnt="12">
        <dgm:presLayoutVars>
          <dgm:chMax val="1"/>
          <dgm:bulletEnabled val="1"/>
        </dgm:presLayoutVars>
      </dgm:prSet>
      <dgm:spPr/>
      <dgm:t>
        <a:bodyPr/>
        <a:lstStyle/>
        <a:p>
          <a:endParaRPr lang="en-US"/>
        </a:p>
      </dgm:t>
    </dgm:pt>
    <dgm:pt modelId="{F7D63C84-2D92-4D34-9AF3-2C2A780D337D}" type="pres">
      <dgm:prSet presAssocID="{3D918EFF-45BA-4574-8DD1-212646EB803B}" presName="descendantText" presStyleLbl="alignAcc1" presStyleIdx="3" presStyleCnt="12">
        <dgm:presLayoutVars>
          <dgm:bulletEnabled val="1"/>
        </dgm:presLayoutVars>
      </dgm:prSet>
      <dgm:spPr/>
      <dgm:t>
        <a:bodyPr/>
        <a:lstStyle/>
        <a:p>
          <a:endParaRPr lang="en-US"/>
        </a:p>
      </dgm:t>
    </dgm:pt>
    <dgm:pt modelId="{108E260F-B13F-4F46-8E99-AEC89D99D49C}" type="pres">
      <dgm:prSet presAssocID="{7061F068-1CF1-45D6-B19F-BBA919E2F862}" presName="sp" presStyleCnt="0"/>
      <dgm:spPr/>
    </dgm:pt>
    <dgm:pt modelId="{7FFD88D6-987A-48F1-A923-13BB331B4F15}" type="pres">
      <dgm:prSet presAssocID="{12A13498-D0FA-4B6E-AB83-D283E1D3CB08}" presName="composite" presStyleCnt="0"/>
      <dgm:spPr/>
    </dgm:pt>
    <dgm:pt modelId="{B13B81A9-34E2-447C-AC69-D6F69E769945}" type="pres">
      <dgm:prSet presAssocID="{12A13498-D0FA-4B6E-AB83-D283E1D3CB08}" presName="parentText" presStyleLbl="alignNode1" presStyleIdx="4" presStyleCnt="12">
        <dgm:presLayoutVars>
          <dgm:chMax val="1"/>
          <dgm:bulletEnabled val="1"/>
        </dgm:presLayoutVars>
      </dgm:prSet>
      <dgm:spPr/>
      <dgm:t>
        <a:bodyPr/>
        <a:lstStyle/>
        <a:p>
          <a:endParaRPr lang="en-US"/>
        </a:p>
      </dgm:t>
    </dgm:pt>
    <dgm:pt modelId="{DEA7059A-2F38-420E-BFDF-4ECB8DFC8ED0}" type="pres">
      <dgm:prSet presAssocID="{12A13498-D0FA-4B6E-AB83-D283E1D3CB08}" presName="descendantText" presStyleLbl="alignAcc1" presStyleIdx="4" presStyleCnt="12">
        <dgm:presLayoutVars>
          <dgm:bulletEnabled val="1"/>
        </dgm:presLayoutVars>
      </dgm:prSet>
      <dgm:spPr/>
      <dgm:t>
        <a:bodyPr/>
        <a:lstStyle/>
        <a:p>
          <a:endParaRPr lang="en-US"/>
        </a:p>
      </dgm:t>
    </dgm:pt>
    <dgm:pt modelId="{C5D8B066-5BB3-4F45-8669-AF056BD5814E}" type="pres">
      <dgm:prSet presAssocID="{E9C2DF31-AF4E-43D8-9F12-69AFFFD452EF}" presName="sp" presStyleCnt="0"/>
      <dgm:spPr/>
    </dgm:pt>
    <dgm:pt modelId="{4D097F7F-7E79-48C6-8207-E273B3EB9A33}" type="pres">
      <dgm:prSet presAssocID="{0D709D0F-0501-466B-84A0-449E593D5E47}" presName="composite" presStyleCnt="0"/>
      <dgm:spPr/>
    </dgm:pt>
    <dgm:pt modelId="{9EA52FE5-0A39-489D-A9D8-C41C17DD3054}" type="pres">
      <dgm:prSet presAssocID="{0D709D0F-0501-466B-84A0-449E593D5E47}" presName="parentText" presStyleLbl="alignNode1" presStyleIdx="5" presStyleCnt="12">
        <dgm:presLayoutVars>
          <dgm:chMax val="1"/>
          <dgm:bulletEnabled val="1"/>
        </dgm:presLayoutVars>
      </dgm:prSet>
      <dgm:spPr/>
      <dgm:t>
        <a:bodyPr/>
        <a:lstStyle/>
        <a:p>
          <a:endParaRPr lang="en-US"/>
        </a:p>
      </dgm:t>
    </dgm:pt>
    <dgm:pt modelId="{E3C410CB-FA64-4EA1-984D-10DA5ACE2238}" type="pres">
      <dgm:prSet presAssocID="{0D709D0F-0501-466B-84A0-449E593D5E47}" presName="descendantText" presStyleLbl="alignAcc1" presStyleIdx="5" presStyleCnt="12">
        <dgm:presLayoutVars>
          <dgm:bulletEnabled val="1"/>
        </dgm:presLayoutVars>
      </dgm:prSet>
      <dgm:spPr/>
      <dgm:t>
        <a:bodyPr/>
        <a:lstStyle/>
        <a:p>
          <a:endParaRPr lang="en-US"/>
        </a:p>
      </dgm:t>
    </dgm:pt>
    <dgm:pt modelId="{85D0BCFF-46B2-48C6-80B8-6F2EE1C0954B}" type="pres">
      <dgm:prSet presAssocID="{C8216877-39C8-4D65-BFBA-C32FABB594D0}" presName="sp" presStyleCnt="0"/>
      <dgm:spPr/>
    </dgm:pt>
    <dgm:pt modelId="{2C30E9EF-454F-47E2-AACE-A242E7346568}" type="pres">
      <dgm:prSet presAssocID="{020EB72A-D792-476A-8298-DDA447C2002F}" presName="composite" presStyleCnt="0"/>
      <dgm:spPr/>
    </dgm:pt>
    <dgm:pt modelId="{F63E7093-2907-4737-B78E-31BBE5032760}" type="pres">
      <dgm:prSet presAssocID="{020EB72A-D792-476A-8298-DDA447C2002F}" presName="parentText" presStyleLbl="alignNode1" presStyleIdx="6" presStyleCnt="12">
        <dgm:presLayoutVars>
          <dgm:chMax val="1"/>
          <dgm:bulletEnabled val="1"/>
        </dgm:presLayoutVars>
      </dgm:prSet>
      <dgm:spPr/>
      <dgm:t>
        <a:bodyPr/>
        <a:lstStyle/>
        <a:p>
          <a:endParaRPr lang="en-US"/>
        </a:p>
      </dgm:t>
    </dgm:pt>
    <dgm:pt modelId="{7F4A112F-663C-41B7-93B5-E8F5B201A2EC}" type="pres">
      <dgm:prSet presAssocID="{020EB72A-D792-476A-8298-DDA447C2002F}" presName="descendantText" presStyleLbl="alignAcc1" presStyleIdx="6" presStyleCnt="12">
        <dgm:presLayoutVars>
          <dgm:bulletEnabled val="1"/>
        </dgm:presLayoutVars>
      </dgm:prSet>
      <dgm:spPr/>
      <dgm:t>
        <a:bodyPr/>
        <a:lstStyle/>
        <a:p>
          <a:endParaRPr lang="en-US"/>
        </a:p>
      </dgm:t>
    </dgm:pt>
    <dgm:pt modelId="{5D000603-2E96-42AE-8D4B-2102E3DF6116}" type="pres">
      <dgm:prSet presAssocID="{51B799CD-9154-4903-B6EF-125D482B932C}" presName="sp" presStyleCnt="0"/>
      <dgm:spPr/>
    </dgm:pt>
    <dgm:pt modelId="{25643660-5891-4001-9BC4-E51232E5642A}" type="pres">
      <dgm:prSet presAssocID="{B305008F-5FC1-47ED-8DB4-01CA69ED8728}" presName="composite" presStyleCnt="0"/>
      <dgm:spPr/>
    </dgm:pt>
    <dgm:pt modelId="{B364C4C0-C963-4013-AF60-794AD8D8BCB3}" type="pres">
      <dgm:prSet presAssocID="{B305008F-5FC1-47ED-8DB4-01CA69ED8728}" presName="parentText" presStyleLbl="alignNode1" presStyleIdx="7" presStyleCnt="12">
        <dgm:presLayoutVars>
          <dgm:chMax val="1"/>
          <dgm:bulletEnabled val="1"/>
        </dgm:presLayoutVars>
      </dgm:prSet>
      <dgm:spPr/>
      <dgm:t>
        <a:bodyPr/>
        <a:lstStyle/>
        <a:p>
          <a:endParaRPr lang="en-US"/>
        </a:p>
      </dgm:t>
    </dgm:pt>
    <dgm:pt modelId="{2C9E0F1B-D942-4ED8-A4B3-C30A0EEA4C40}" type="pres">
      <dgm:prSet presAssocID="{B305008F-5FC1-47ED-8DB4-01CA69ED8728}" presName="descendantText" presStyleLbl="alignAcc1" presStyleIdx="7" presStyleCnt="12">
        <dgm:presLayoutVars>
          <dgm:bulletEnabled val="1"/>
        </dgm:presLayoutVars>
      </dgm:prSet>
      <dgm:spPr/>
      <dgm:t>
        <a:bodyPr/>
        <a:lstStyle/>
        <a:p>
          <a:endParaRPr lang="en-US"/>
        </a:p>
      </dgm:t>
    </dgm:pt>
    <dgm:pt modelId="{437561B5-CACF-403D-8CAD-4DC2BE76DF89}" type="pres">
      <dgm:prSet presAssocID="{B4A169C0-3B44-428F-BEF4-916B1BD8680E}" presName="sp" presStyleCnt="0"/>
      <dgm:spPr/>
    </dgm:pt>
    <dgm:pt modelId="{241C7575-AA80-489B-832A-8E70143F4F4F}" type="pres">
      <dgm:prSet presAssocID="{65E00CD5-52FF-4BAB-9412-D0AF04E9CF00}" presName="composite" presStyleCnt="0"/>
      <dgm:spPr/>
    </dgm:pt>
    <dgm:pt modelId="{DCDD5D2E-3456-491D-825F-0FC2D470E38C}" type="pres">
      <dgm:prSet presAssocID="{65E00CD5-52FF-4BAB-9412-D0AF04E9CF00}" presName="parentText" presStyleLbl="alignNode1" presStyleIdx="8" presStyleCnt="12">
        <dgm:presLayoutVars>
          <dgm:chMax val="1"/>
          <dgm:bulletEnabled val="1"/>
        </dgm:presLayoutVars>
      </dgm:prSet>
      <dgm:spPr/>
      <dgm:t>
        <a:bodyPr/>
        <a:lstStyle/>
        <a:p>
          <a:endParaRPr lang="en-US"/>
        </a:p>
      </dgm:t>
    </dgm:pt>
    <dgm:pt modelId="{E4B38DB3-B126-4982-9072-13972ADAA0C7}" type="pres">
      <dgm:prSet presAssocID="{65E00CD5-52FF-4BAB-9412-D0AF04E9CF00}" presName="descendantText" presStyleLbl="alignAcc1" presStyleIdx="8" presStyleCnt="12">
        <dgm:presLayoutVars>
          <dgm:bulletEnabled val="1"/>
        </dgm:presLayoutVars>
      </dgm:prSet>
      <dgm:spPr/>
      <dgm:t>
        <a:bodyPr/>
        <a:lstStyle/>
        <a:p>
          <a:endParaRPr lang="en-US"/>
        </a:p>
      </dgm:t>
    </dgm:pt>
    <dgm:pt modelId="{469478DD-029B-4643-957F-E11BBFF54C28}" type="pres">
      <dgm:prSet presAssocID="{006245BB-85A7-4F57-B6F1-D453A34B92D6}" presName="sp" presStyleCnt="0"/>
      <dgm:spPr/>
    </dgm:pt>
    <dgm:pt modelId="{E7EE2AE9-6EAD-4978-96FA-375C528500F0}" type="pres">
      <dgm:prSet presAssocID="{BC20D83B-EC34-4750-951C-457F7D9BF40D}" presName="composite" presStyleCnt="0"/>
      <dgm:spPr/>
    </dgm:pt>
    <dgm:pt modelId="{DB52FDDF-7C55-4F1D-826D-90E44F07DA20}" type="pres">
      <dgm:prSet presAssocID="{BC20D83B-EC34-4750-951C-457F7D9BF40D}" presName="parentText" presStyleLbl="alignNode1" presStyleIdx="9" presStyleCnt="12">
        <dgm:presLayoutVars>
          <dgm:chMax val="1"/>
          <dgm:bulletEnabled val="1"/>
        </dgm:presLayoutVars>
      </dgm:prSet>
      <dgm:spPr/>
      <dgm:t>
        <a:bodyPr/>
        <a:lstStyle/>
        <a:p>
          <a:endParaRPr lang="en-US"/>
        </a:p>
      </dgm:t>
    </dgm:pt>
    <dgm:pt modelId="{F337BDB4-A672-48E0-872D-44D295B3BD6E}" type="pres">
      <dgm:prSet presAssocID="{BC20D83B-EC34-4750-951C-457F7D9BF40D}" presName="descendantText" presStyleLbl="alignAcc1" presStyleIdx="9" presStyleCnt="12">
        <dgm:presLayoutVars>
          <dgm:bulletEnabled val="1"/>
        </dgm:presLayoutVars>
      </dgm:prSet>
      <dgm:spPr/>
      <dgm:t>
        <a:bodyPr/>
        <a:lstStyle/>
        <a:p>
          <a:endParaRPr lang="en-US"/>
        </a:p>
      </dgm:t>
    </dgm:pt>
    <dgm:pt modelId="{D0BC7A59-8936-47EB-953E-CBCAF803387F}" type="pres">
      <dgm:prSet presAssocID="{86060046-177A-4F86-BC96-DC91DADB878D}" presName="sp" presStyleCnt="0"/>
      <dgm:spPr/>
    </dgm:pt>
    <dgm:pt modelId="{0E8CB4FF-F1E1-4BE6-B9CA-9CDCB131E69D}" type="pres">
      <dgm:prSet presAssocID="{398FDC57-09FE-4674-906C-8F4E6D65DB44}" presName="composite" presStyleCnt="0"/>
      <dgm:spPr/>
    </dgm:pt>
    <dgm:pt modelId="{B770BDB1-9F8C-477F-B77C-4FAA39AF1636}" type="pres">
      <dgm:prSet presAssocID="{398FDC57-09FE-4674-906C-8F4E6D65DB44}" presName="parentText" presStyleLbl="alignNode1" presStyleIdx="10" presStyleCnt="12">
        <dgm:presLayoutVars>
          <dgm:chMax val="1"/>
          <dgm:bulletEnabled val="1"/>
        </dgm:presLayoutVars>
      </dgm:prSet>
      <dgm:spPr/>
      <dgm:t>
        <a:bodyPr/>
        <a:lstStyle/>
        <a:p>
          <a:endParaRPr lang="en-US"/>
        </a:p>
      </dgm:t>
    </dgm:pt>
    <dgm:pt modelId="{6B34825E-2527-4900-BA9C-43134686765E}" type="pres">
      <dgm:prSet presAssocID="{398FDC57-09FE-4674-906C-8F4E6D65DB44}" presName="descendantText" presStyleLbl="alignAcc1" presStyleIdx="10" presStyleCnt="12">
        <dgm:presLayoutVars>
          <dgm:bulletEnabled val="1"/>
        </dgm:presLayoutVars>
      </dgm:prSet>
      <dgm:spPr/>
      <dgm:t>
        <a:bodyPr/>
        <a:lstStyle/>
        <a:p>
          <a:endParaRPr lang="en-US"/>
        </a:p>
      </dgm:t>
    </dgm:pt>
    <dgm:pt modelId="{854C9B9B-B977-4E6F-A7B0-52A1632838C4}" type="pres">
      <dgm:prSet presAssocID="{C34B5FD0-DB90-4078-AC01-DCDCAAE1F3CA}" presName="sp" presStyleCnt="0"/>
      <dgm:spPr/>
    </dgm:pt>
    <dgm:pt modelId="{B0D0BF04-9A58-43C5-B393-3D7FE6696959}" type="pres">
      <dgm:prSet presAssocID="{9B0217CE-D665-45EC-9E16-6EB9FF11534D}" presName="composite" presStyleCnt="0"/>
      <dgm:spPr/>
    </dgm:pt>
    <dgm:pt modelId="{DF62FF5C-4136-41DE-96A2-936B26AB9CAA}" type="pres">
      <dgm:prSet presAssocID="{9B0217CE-D665-45EC-9E16-6EB9FF11534D}" presName="parentText" presStyleLbl="alignNode1" presStyleIdx="11" presStyleCnt="12">
        <dgm:presLayoutVars>
          <dgm:chMax val="1"/>
          <dgm:bulletEnabled val="1"/>
        </dgm:presLayoutVars>
      </dgm:prSet>
      <dgm:spPr/>
      <dgm:t>
        <a:bodyPr/>
        <a:lstStyle/>
        <a:p>
          <a:endParaRPr lang="en-US"/>
        </a:p>
      </dgm:t>
    </dgm:pt>
    <dgm:pt modelId="{7DC015A2-2AC7-4611-BCEB-F0BEE7AF2E0D}" type="pres">
      <dgm:prSet presAssocID="{9B0217CE-D665-45EC-9E16-6EB9FF11534D}" presName="descendantText" presStyleLbl="alignAcc1" presStyleIdx="11" presStyleCnt="12">
        <dgm:presLayoutVars>
          <dgm:bulletEnabled val="1"/>
        </dgm:presLayoutVars>
      </dgm:prSet>
      <dgm:spPr/>
      <dgm:t>
        <a:bodyPr/>
        <a:lstStyle/>
        <a:p>
          <a:endParaRPr lang="en-US"/>
        </a:p>
      </dgm:t>
    </dgm:pt>
  </dgm:ptLst>
  <dgm:cxnLst>
    <dgm:cxn modelId="{96DCE826-7BDC-4504-BAE8-1FA9CB32ADA8}" srcId="{5C7A0C59-EBA2-49AD-BFA3-DCB3606EEB4A}" destId="{020EB72A-D792-476A-8298-DDA447C2002F}" srcOrd="6" destOrd="0" parTransId="{BE9B120B-F01F-41DA-A226-525B37798FBC}" sibTransId="{51B799CD-9154-4903-B6EF-125D482B932C}"/>
    <dgm:cxn modelId="{04F5C85A-B855-4C63-BC81-851A1C693907}" srcId="{5C7A0C59-EBA2-49AD-BFA3-DCB3606EEB4A}" destId="{0ACBB885-1C87-4C54-879F-C4E6781347DF}" srcOrd="2" destOrd="0" parTransId="{D2657DC3-FFF5-4351-B9BC-D2FFCD38B1F2}" sibTransId="{345927ED-5CBB-429C-B76F-B6B533592317}"/>
    <dgm:cxn modelId="{BF6F5A85-ADDC-4632-AB2F-D5A7DB226D7B}" srcId="{E3AC78C4-34C2-4D28-B24C-9329C4AF0D59}" destId="{12D640F6-85EA-4F9F-A7EC-25F82E51239D}" srcOrd="0" destOrd="0" parTransId="{FE2CC54D-89C4-4050-86F4-3311863370B0}" sibTransId="{424185FD-3A85-4730-8FDA-9D684D31C713}"/>
    <dgm:cxn modelId="{B123D11A-AE35-434B-B84D-A13088B780D4}" type="presOf" srcId="{21E24CE0-D10F-41CD-B9FE-A71825DEC562}" destId="{7F4A112F-663C-41B7-93B5-E8F5B201A2EC}" srcOrd="0" destOrd="0" presId="urn:microsoft.com/office/officeart/2005/8/layout/chevron2"/>
    <dgm:cxn modelId="{408FDE79-AF4E-41DE-83E1-180893BD1A6D}" srcId="{5C7A0C59-EBA2-49AD-BFA3-DCB3606EEB4A}" destId="{B305008F-5FC1-47ED-8DB4-01CA69ED8728}" srcOrd="7" destOrd="0" parTransId="{A1BC6331-87BF-4643-AEE1-6AA8747F9A34}" sibTransId="{B4A169C0-3B44-428F-BEF4-916B1BD8680E}"/>
    <dgm:cxn modelId="{03A62FBA-5703-4FB2-8053-B065E78FBBAE}" type="presOf" srcId="{B305008F-5FC1-47ED-8DB4-01CA69ED8728}" destId="{B364C4C0-C963-4013-AF60-794AD8D8BCB3}" srcOrd="0" destOrd="0" presId="urn:microsoft.com/office/officeart/2005/8/layout/chevron2"/>
    <dgm:cxn modelId="{2E2AAFDF-4D64-431A-9538-0D4FD66CF0F0}" type="presOf" srcId="{CDF1F3AD-20B6-4969-907A-D3931CC4FE4D}" destId="{399D1DBC-2F25-40F5-B4E8-6F1A62E649A9}" srcOrd="0" destOrd="0" presId="urn:microsoft.com/office/officeart/2005/8/layout/chevron2"/>
    <dgm:cxn modelId="{63B7C793-F22D-41EB-A8B6-D1B5A04575F5}" srcId="{BC20D83B-EC34-4750-951C-457F7D9BF40D}" destId="{8AF2F5E4-4A95-42C3-B898-C9F9B06083A2}" srcOrd="0" destOrd="0" parTransId="{9E09D143-F92D-4499-932E-8877F5ED8920}" sibTransId="{0958DB31-DDBE-4D82-9FB8-65B016FECEAB}"/>
    <dgm:cxn modelId="{0A41709E-5926-4BF7-A100-20D6EA9303E4}" srcId="{B305008F-5FC1-47ED-8DB4-01CA69ED8728}" destId="{26F9AF28-87DB-46D8-A267-458BB949B212}" srcOrd="0" destOrd="0" parTransId="{3DC24359-CD17-4AC3-A171-B2A628FB9509}" sibTransId="{8BAC927F-7FA0-4317-9A72-BFDC1261027F}"/>
    <dgm:cxn modelId="{029D79AA-6016-4997-835C-8864FB787DE0}" srcId="{12A13498-D0FA-4B6E-AB83-D283E1D3CB08}" destId="{6ED94BBB-675F-49FE-8144-6AD4B3E11CD9}" srcOrd="0" destOrd="0" parTransId="{A40C188B-3E88-4E02-9911-49DD82D73C7B}" sibTransId="{8653F4B3-C341-42CA-A055-4A28694DEC6E}"/>
    <dgm:cxn modelId="{CB9D3971-88A8-4D0B-B1EF-ABFB99166FC5}" type="presOf" srcId="{E3AC78C4-34C2-4D28-B24C-9329C4AF0D59}" destId="{036B21FA-A1A7-4595-AC86-2322AAE18D6B}" srcOrd="0" destOrd="0" presId="urn:microsoft.com/office/officeart/2005/8/layout/chevron2"/>
    <dgm:cxn modelId="{9F62177E-7E7B-43C1-9BDE-A27235519189}" type="presOf" srcId="{EBF5BAAA-603F-45B0-94AA-A9CF44334C6D}" destId="{E3C410CB-FA64-4EA1-984D-10DA5ACE2238}" srcOrd="0" destOrd="0" presId="urn:microsoft.com/office/officeart/2005/8/layout/chevron2"/>
    <dgm:cxn modelId="{95FAB59A-77C2-4F05-8FB0-8907A9389E6E}" type="presOf" srcId="{12A13498-D0FA-4B6E-AB83-D283E1D3CB08}" destId="{B13B81A9-34E2-447C-AC69-D6F69E769945}" srcOrd="0" destOrd="0" presId="urn:microsoft.com/office/officeart/2005/8/layout/chevron2"/>
    <dgm:cxn modelId="{61C4FDC1-6428-4AE6-833C-68755AD9F10F}" srcId="{0D709D0F-0501-466B-84A0-449E593D5E47}" destId="{EBF5BAAA-603F-45B0-94AA-A9CF44334C6D}" srcOrd="0" destOrd="0" parTransId="{6952D6DC-15E3-4FDD-81B7-C6FAD3218BF9}" sibTransId="{14434762-C8E0-49BE-9084-08A21F286324}"/>
    <dgm:cxn modelId="{4056289C-5410-4B70-8B15-A8A166698426}" srcId="{5C7A0C59-EBA2-49AD-BFA3-DCB3606EEB4A}" destId="{E3AC78C4-34C2-4D28-B24C-9329C4AF0D59}" srcOrd="0" destOrd="0" parTransId="{4FD2EB43-81AA-4F79-82F4-538A6DBF2356}" sibTransId="{56AB55D3-EBB8-4626-A03C-594AF06EE049}"/>
    <dgm:cxn modelId="{2DE3E67D-8FE1-4F77-8378-95AC6A356D2C}" type="presOf" srcId="{B22E4004-777B-495F-BB73-496C8F8FD0EE}" destId="{7DC015A2-2AC7-4611-BCEB-F0BEE7AF2E0D}" srcOrd="0" destOrd="0" presId="urn:microsoft.com/office/officeart/2005/8/layout/chevron2"/>
    <dgm:cxn modelId="{2C41DC85-BB63-44D5-B7AB-45734EF4493C}" srcId="{9B0217CE-D665-45EC-9E16-6EB9FF11534D}" destId="{B22E4004-777B-495F-BB73-496C8F8FD0EE}" srcOrd="0" destOrd="0" parTransId="{CCB115BF-7126-4A00-BAE6-72EA017B02E8}" sibTransId="{AA17BDC8-CBE1-4DD0-93BA-0AB74980E23C}"/>
    <dgm:cxn modelId="{ED283AAF-EA67-40B2-A71D-E17B56FD78BD}" srcId="{5C7A0C59-EBA2-49AD-BFA3-DCB3606EEB4A}" destId="{3D918EFF-45BA-4574-8DD1-212646EB803B}" srcOrd="3" destOrd="0" parTransId="{55D12EAC-0972-419B-A8B7-7A1C3830B9FA}" sibTransId="{7061F068-1CF1-45D6-B19F-BBA919E2F862}"/>
    <dgm:cxn modelId="{C60A6091-FB82-491F-BF28-99969CA3FF91}" type="presOf" srcId="{816E6BE9-AF36-45AA-8CDF-5CA655506223}" destId="{521CF3DC-DA9C-4FEA-810E-EFD9209D13FB}" srcOrd="0" destOrd="0" presId="urn:microsoft.com/office/officeart/2005/8/layout/chevron2"/>
    <dgm:cxn modelId="{C8BB6C58-D757-4C6D-9B44-AC698EAACCEC}" srcId="{020EB72A-D792-476A-8298-DDA447C2002F}" destId="{21E24CE0-D10F-41CD-B9FE-A71825DEC562}" srcOrd="0" destOrd="0" parTransId="{34287DE1-2774-4A66-97DB-1A8997B3115C}" sibTransId="{0FDC51C0-942E-4A44-86D7-C3834C80DD72}"/>
    <dgm:cxn modelId="{EAD203D7-C8AD-4146-8257-B5E325AAB9D3}" type="presOf" srcId="{12D640F6-85EA-4F9F-A7EC-25F82E51239D}" destId="{655D59B3-B3FE-4036-B822-258091699B8A}" srcOrd="0" destOrd="0" presId="urn:microsoft.com/office/officeart/2005/8/layout/chevron2"/>
    <dgm:cxn modelId="{69E1AD06-7898-40DD-9B93-F8982B07E3D4}" srcId="{E3AC78C4-34C2-4D28-B24C-9329C4AF0D59}" destId="{AB6BAF19-66FB-41DD-8C54-90B0EB860422}" srcOrd="1" destOrd="0" parTransId="{E49CE02B-15C5-4FF4-AFA0-222AEFD9381A}" sibTransId="{48A59268-70D2-40E4-A7F6-521483917054}"/>
    <dgm:cxn modelId="{15CF9E89-A983-4550-8EA2-1863ED11E9A5}" srcId="{398FDC57-09FE-4674-906C-8F4E6D65DB44}" destId="{A0FFAB3F-5050-4690-A7F1-E54946A018EF}" srcOrd="0" destOrd="0" parTransId="{A6414428-D00D-4B35-BA56-0A994CABE4CC}" sibTransId="{D802235C-F74F-4310-B4C5-A0D1EDD1E026}"/>
    <dgm:cxn modelId="{0BE6E0F7-BDAE-43DB-99AC-47012E02E668}" type="presOf" srcId="{6B78203C-7A21-435D-8D96-89C297AC50AE}" destId="{F7D63C84-2D92-4D34-9AF3-2C2A780D337D}" srcOrd="0" destOrd="0" presId="urn:microsoft.com/office/officeart/2005/8/layout/chevron2"/>
    <dgm:cxn modelId="{D145B932-193F-4E1D-B266-F6AEAA5589D4}" type="presOf" srcId="{020EB72A-D792-476A-8298-DDA447C2002F}" destId="{F63E7093-2907-4737-B78E-31BBE5032760}" srcOrd="0" destOrd="0" presId="urn:microsoft.com/office/officeart/2005/8/layout/chevron2"/>
    <dgm:cxn modelId="{967E6C1C-F493-4F4D-ACFD-C2AED25C0727}" srcId="{5C7A0C59-EBA2-49AD-BFA3-DCB3606EEB4A}" destId="{398FDC57-09FE-4674-906C-8F4E6D65DB44}" srcOrd="10" destOrd="0" parTransId="{94702271-FCE2-4762-936D-D09943F6D14D}" sibTransId="{C34B5FD0-DB90-4078-AC01-DCDCAAE1F3CA}"/>
    <dgm:cxn modelId="{7D9FA9A8-29FE-45DE-9EC6-5B2347E063B6}" srcId="{0ACBB885-1C87-4C54-879F-C4E6781347DF}" destId="{CDF1F3AD-20B6-4969-907A-D3931CC4FE4D}" srcOrd="0" destOrd="0" parTransId="{69542387-0446-47EB-B3CC-EF86EB157F38}" sibTransId="{FDBF2DA3-6D26-409B-A77D-C0381159B411}"/>
    <dgm:cxn modelId="{1353F6CA-E3E4-4C97-B4AA-BFD81B9FFF67}" type="presOf" srcId="{BC20D83B-EC34-4750-951C-457F7D9BF40D}" destId="{DB52FDDF-7C55-4F1D-826D-90E44F07DA20}" srcOrd="0" destOrd="0" presId="urn:microsoft.com/office/officeart/2005/8/layout/chevron2"/>
    <dgm:cxn modelId="{EB7555BB-18E5-4315-89CA-8EF7E6299F48}" type="presOf" srcId="{26F9AF28-87DB-46D8-A267-458BB949B212}" destId="{2C9E0F1B-D942-4ED8-A4B3-C30A0EEA4C40}" srcOrd="0" destOrd="0" presId="urn:microsoft.com/office/officeart/2005/8/layout/chevron2"/>
    <dgm:cxn modelId="{7943B0EF-DDC7-4F34-92A3-EAAC0F4FB86C}" type="presOf" srcId="{A0FFAB3F-5050-4690-A7F1-E54946A018EF}" destId="{6B34825E-2527-4900-BA9C-43134686765E}" srcOrd="0" destOrd="0" presId="urn:microsoft.com/office/officeart/2005/8/layout/chevron2"/>
    <dgm:cxn modelId="{1A0068E8-26DD-4A1E-9484-B0A1AFB8A31E}" srcId="{5C7A0C59-EBA2-49AD-BFA3-DCB3606EEB4A}" destId="{816E6BE9-AF36-45AA-8CDF-5CA655506223}" srcOrd="1" destOrd="0" parTransId="{2A5F3455-946D-4104-8EC0-377A04C65893}" sibTransId="{BC781DEB-3E9F-4A87-AE76-25310F67CEF7}"/>
    <dgm:cxn modelId="{C35B2980-47F8-47C6-AF75-D2B73BD3B6FA}" type="presOf" srcId="{65E00CD5-52FF-4BAB-9412-D0AF04E9CF00}" destId="{DCDD5D2E-3456-491D-825F-0FC2D470E38C}" srcOrd="0" destOrd="0" presId="urn:microsoft.com/office/officeart/2005/8/layout/chevron2"/>
    <dgm:cxn modelId="{DB01526A-B554-4D24-83E3-B794EECB3263}" srcId="{5C7A0C59-EBA2-49AD-BFA3-DCB3606EEB4A}" destId="{0D709D0F-0501-466B-84A0-449E593D5E47}" srcOrd="5" destOrd="0" parTransId="{8854CFE3-3F1C-45DD-B2B2-84A37801F70B}" sibTransId="{C8216877-39C8-4D65-BFBA-C32FABB594D0}"/>
    <dgm:cxn modelId="{470CE557-DF7E-4B20-A98F-31F81EC8BC5F}" type="presOf" srcId="{398FDC57-09FE-4674-906C-8F4E6D65DB44}" destId="{B770BDB1-9F8C-477F-B77C-4FAA39AF1636}" srcOrd="0" destOrd="0" presId="urn:microsoft.com/office/officeart/2005/8/layout/chevron2"/>
    <dgm:cxn modelId="{7C667B60-0A68-4E4D-B7F5-8C415FAECFF8}" type="presOf" srcId="{247F46C5-114C-4C5E-ACD2-65BCD9E7D085}" destId="{F2DF7034-6800-43E5-86F3-07A08E77B5A0}" srcOrd="0" destOrd="0" presId="urn:microsoft.com/office/officeart/2005/8/layout/chevron2"/>
    <dgm:cxn modelId="{34D396D4-2E54-4B76-A9CF-331B80381850}" srcId="{5C7A0C59-EBA2-49AD-BFA3-DCB3606EEB4A}" destId="{65E00CD5-52FF-4BAB-9412-D0AF04E9CF00}" srcOrd="8" destOrd="0" parTransId="{E94AE136-DE9F-4775-B646-96FA7D38E2B0}" sibTransId="{006245BB-85A7-4F57-B6F1-D453A34B92D6}"/>
    <dgm:cxn modelId="{28BB1297-FBC3-427D-A4E3-8BFBC451B7D4}" type="presOf" srcId="{4E9E88F8-430B-433D-ABC7-6FB6C06B68B8}" destId="{E4B38DB3-B126-4982-9072-13972ADAA0C7}" srcOrd="0" destOrd="0" presId="urn:microsoft.com/office/officeart/2005/8/layout/chevron2"/>
    <dgm:cxn modelId="{8981D729-B244-4BF5-AFD5-EA2CC858C7F6}" type="presOf" srcId="{5C7A0C59-EBA2-49AD-BFA3-DCB3606EEB4A}" destId="{D8B59F65-B4AE-469C-9025-A208B28F70C0}" srcOrd="0" destOrd="0" presId="urn:microsoft.com/office/officeart/2005/8/layout/chevron2"/>
    <dgm:cxn modelId="{BCCED62D-B4D2-455F-AC7A-0D816EE5547A}" srcId="{3D918EFF-45BA-4574-8DD1-212646EB803B}" destId="{6B78203C-7A21-435D-8D96-89C297AC50AE}" srcOrd="0" destOrd="0" parTransId="{742A7CBF-53EE-4E66-B0C4-DFF027531F3D}" sibTransId="{6876A3CD-302C-4656-B49C-AC707BC3885F}"/>
    <dgm:cxn modelId="{341D9A64-6BC5-43D3-9A13-BF59DA0FF2E3}" srcId="{5C7A0C59-EBA2-49AD-BFA3-DCB3606EEB4A}" destId="{12A13498-D0FA-4B6E-AB83-D283E1D3CB08}" srcOrd="4" destOrd="0" parTransId="{7B1C5074-BE0F-4F2F-8D31-F739AAE5500B}" sibTransId="{E9C2DF31-AF4E-43D8-9F12-69AFFFD452EF}"/>
    <dgm:cxn modelId="{CA0AF7D5-6424-498E-B8BA-EA3DD27EEDAF}" srcId="{65E00CD5-52FF-4BAB-9412-D0AF04E9CF00}" destId="{4E9E88F8-430B-433D-ABC7-6FB6C06B68B8}" srcOrd="0" destOrd="0" parTransId="{19EB4985-D862-4567-A9A8-CBF12FE81A9A}" sibTransId="{EF8661E4-3EC3-42D6-968A-FFCCE2A91CC1}"/>
    <dgm:cxn modelId="{F601A3F1-880C-43EE-BA0B-7D88080CA6FE}" type="presOf" srcId="{6ED94BBB-675F-49FE-8144-6AD4B3E11CD9}" destId="{DEA7059A-2F38-420E-BFDF-4ECB8DFC8ED0}" srcOrd="0" destOrd="0" presId="urn:microsoft.com/office/officeart/2005/8/layout/chevron2"/>
    <dgm:cxn modelId="{F5AD1C07-5929-43E1-9989-D02CBB6C933B}" type="presOf" srcId="{0ACBB885-1C87-4C54-879F-C4E6781347DF}" destId="{C9736CC8-8CDB-4FCE-B83C-4A23E08DBD45}" srcOrd="0" destOrd="0" presId="urn:microsoft.com/office/officeart/2005/8/layout/chevron2"/>
    <dgm:cxn modelId="{7BADF1AE-5695-440C-AE87-B0059AC2D2CE}" srcId="{5C7A0C59-EBA2-49AD-BFA3-DCB3606EEB4A}" destId="{BC20D83B-EC34-4750-951C-457F7D9BF40D}" srcOrd="9" destOrd="0" parTransId="{2A39CBBE-38C0-4BEF-9058-12ECA4583087}" sibTransId="{86060046-177A-4F86-BC96-DC91DADB878D}"/>
    <dgm:cxn modelId="{1BC56C48-E143-4715-8CE6-F0C28B01E213}" type="presOf" srcId="{3D918EFF-45BA-4574-8DD1-212646EB803B}" destId="{A170B454-598E-4696-9527-9C96FAA25E36}" srcOrd="0" destOrd="0" presId="urn:microsoft.com/office/officeart/2005/8/layout/chevron2"/>
    <dgm:cxn modelId="{9AFD7ABC-0B4A-4B6C-B70D-EE5938C36033}" type="presOf" srcId="{AB6BAF19-66FB-41DD-8C54-90B0EB860422}" destId="{655D59B3-B3FE-4036-B822-258091699B8A}" srcOrd="0" destOrd="1" presId="urn:microsoft.com/office/officeart/2005/8/layout/chevron2"/>
    <dgm:cxn modelId="{D077FE5F-01C3-44A2-9F77-1D4857B16333}" srcId="{5C7A0C59-EBA2-49AD-BFA3-DCB3606EEB4A}" destId="{9B0217CE-D665-45EC-9E16-6EB9FF11534D}" srcOrd="11" destOrd="0" parTransId="{3E3677A8-37A5-4A23-948B-285AAE4F6738}" sibTransId="{4BC321E9-FB86-4F08-A0F6-B78195A3BC5B}"/>
    <dgm:cxn modelId="{5045165F-E505-441B-98F2-6E2BB521D84B}" type="presOf" srcId="{8AF2F5E4-4A95-42C3-B898-C9F9B06083A2}" destId="{F337BDB4-A672-48E0-872D-44D295B3BD6E}" srcOrd="0" destOrd="0" presId="urn:microsoft.com/office/officeart/2005/8/layout/chevron2"/>
    <dgm:cxn modelId="{78B782B0-6A0C-4FB0-BE85-3C9464A6105C}" type="presOf" srcId="{0D709D0F-0501-466B-84A0-449E593D5E47}" destId="{9EA52FE5-0A39-489D-A9D8-C41C17DD3054}" srcOrd="0" destOrd="0" presId="urn:microsoft.com/office/officeart/2005/8/layout/chevron2"/>
    <dgm:cxn modelId="{9177EF4B-4C7A-4509-A3A2-EBAC5CA9F6B0}" srcId="{816E6BE9-AF36-45AA-8CDF-5CA655506223}" destId="{247F46C5-114C-4C5E-ACD2-65BCD9E7D085}" srcOrd="0" destOrd="0" parTransId="{DAB666DA-0750-4594-8689-0D668163CC5A}" sibTransId="{1EA8604F-A29A-4E2E-B716-99A3AC5448D2}"/>
    <dgm:cxn modelId="{82A848AE-6CED-40DC-AE6D-7C0F486E2578}" type="presOf" srcId="{9B0217CE-D665-45EC-9E16-6EB9FF11534D}" destId="{DF62FF5C-4136-41DE-96A2-936B26AB9CAA}" srcOrd="0" destOrd="0" presId="urn:microsoft.com/office/officeart/2005/8/layout/chevron2"/>
    <dgm:cxn modelId="{4BF13F76-F616-4B99-9435-C7A97AE421CC}" type="presParOf" srcId="{D8B59F65-B4AE-469C-9025-A208B28F70C0}" destId="{04A0C75C-05F2-463E-8B7D-78D8DD73B997}" srcOrd="0" destOrd="0" presId="urn:microsoft.com/office/officeart/2005/8/layout/chevron2"/>
    <dgm:cxn modelId="{FCD90169-A4B0-4752-A767-48BD753D11BF}" type="presParOf" srcId="{04A0C75C-05F2-463E-8B7D-78D8DD73B997}" destId="{036B21FA-A1A7-4595-AC86-2322AAE18D6B}" srcOrd="0" destOrd="0" presId="urn:microsoft.com/office/officeart/2005/8/layout/chevron2"/>
    <dgm:cxn modelId="{B9F7B47A-8589-40BC-B250-E066CB9C0659}" type="presParOf" srcId="{04A0C75C-05F2-463E-8B7D-78D8DD73B997}" destId="{655D59B3-B3FE-4036-B822-258091699B8A}" srcOrd="1" destOrd="0" presId="urn:microsoft.com/office/officeart/2005/8/layout/chevron2"/>
    <dgm:cxn modelId="{5CBF8BC2-26CE-44EA-8C60-09FAA436F475}" type="presParOf" srcId="{D8B59F65-B4AE-469C-9025-A208B28F70C0}" destId="{86A6DE62-63BB-4A22-A1E9-EEA21998076D}" srcOrd="1" destOrd="0" presId="urn:microsoft.com/office/officeart/2005/8/layout/chevron2"/>
    <dgm:cxn modelId="{83012442-6F77-4A17-8CCE-AA2712CB28D5}" type="presParOf" srcId="{D8B59F65-B4AE-469C-9025-A208B28F70C0}" destId="{6FF398B1-01BE-405E-9540-5B3A77BBE9D3}" srcOrd="2" destOrd="0" presId="urn:microsoft.com/office/officeart/2005/8/layout/chevron2"/>
    <dgm:cxn modelId="{CF537241-77DC-41BF-84A5-D9FD3331FC0A}" type="presParOf" srcId="{6FF398B1-01BE-405E-9540-5B3A77BBE9D3}" destId="{521CF3DC-DA9C-4FEA-810E-EFD9209D13FB}" srcOrd="0" destOrd="0" presId="urn:microsoft.com/office/officeart/2005/8/layout/chevron2"/>
    <dgm:cxn modelId="{DFF89D17-706F-4A63-A786-0037C0E5C798}" type="presParOf" srcId="{6FF398B1-01BE-405E-9540-5B3A77BBE9D3}" destId="{F2DF7034-6800-43E5-86F3-07A08E77B5A0}" srcOrd="1" destOrd="0" presId="urn:microsoft.com/office/officeart/2005/8/layout/chevron2"/>
    <dgm:cxn modelId="{A9F96617-2C59-4107-85F8-F4361AFEFC22}" type="presParOf" srcId="{D8B59F65-B4AE-469C-9025-A208B28F70C0}" destId="{1AD4DB27-92F0-4455-9F2A-B6649CD76E5B}" srcOrd="3" destOrd="0" presId="urn:microsoft.com/office/officeart/2005/8/layout/chevron2"/>
    <dgm:cxn modelId="{330AE225-2864-4508-B3EF-69D9250BF7DA}" type="presParOf" srcId="{D8B59F65-B4AE-469C-9025-A208B28F70C0}" destId="{147E0400-3D3C-461E-B90C-FF9E2BCE42FA}" srcOrd="4" destOrd="0" presId="urn:microsoft.com/office/officeart/2005/8/layout/chevron2"/>
    <dgm:cxn modelId="{2EE49AB4-0FC3-408A-938D-1D4444BB85BC}" type="presParOf" srcId="{147E0400-3D3C-461E-B90C-FF9E2BCE42FA}" destId="{C9736CC8-8CDB-4FCE-B83C-4A23E08DBD45}" srcOrd="0" destOrd="0" presId="urn:microsoft.com/office/officeart/2005/8/layout/chevron2"/>
    <dgm:cxn modelId="{FCCC7552-6F09-448A-9B0B-AD79449F12A7}" type="presParOf" srcId="{147E0400-3D3C-461E-B90C-FF9E2BCE42FA}" destId="{399D1DBC-2F25-40F5-B4E8-6F1A62E649A9}" srcOrd="1" destOrd="0" presId="urn:microsoft.com/office/officeart/2005/8/layout/chevron2"/>
    <dgm:cxn modelId="{1C28751D-B451-4AB4-9DAA-13DD26E66E96}" type="presParOf" srcId="{D8B59F65-B4AE-469C-9025-A208B28F70C0}" destId="{C3310D3E-4648-4DEC-B3E3-B8F554773F6F}" srcOrd="5" destOrd="0" presId="urn:microsoft.com/office/officeart/2005/8/layout/chevron2"/>
    <dgm:cxn modelId="{18E6D425-E6E0-4214-A110-0D89721D06F7}" type="presParOf" srcId="{D8B59F65-B4AE-469C-9025-A208B28F70C0}" destId="{DCA10023-8E9E-4A43-A3A5-F6B50CF80C19}" srcOrd="6" destOrd="0" presId="urn:microsoft.com/office/officeart/2005/8/layout/chevron2"/>
    <dgm:cxn modelId="{6482D0EE-06FA-4786-8F84-A78BE99293F6}" type="presParOf" srcId="{DCA10023-8E9E-4A43-A3A5-F6B50CF80C19}" destId="{A170B454-598E-4696-9527-9C96FAA25E36}" srcOrd="0" destOrd="0" presId="urn:microsoft.com/office/officeart/2005/8/layout/chevron2"/>
    <dgm:cxn modelId="{805A87C2-1E01-4398-884B-C25EC2BCB48E}" type="presParOf" srcId="{DCA10023-8E9E-4A43-A3A5-F6B50CF80C19}" destId="{F7D63C84-2D92-4D34-9AF3-2C2A780D337D}" srcOrd="1" destOrd="0" presId="urn:microsoft.com/office/officeart/2005/8/layout/chevron2"/>
    <dgm:cxn modelId="{F2CABEE4-B198-4F14-B701-7B77D2BF1FE4}" type="presParOf" srcId="{D8B59F65-B4AE-469C-9025-A208B28F70C0}" destId="{108E260F-B13F-4F46-8E99-AEC89D99D49C}" srcOrd="7" destOrd="0" presId="urn:microsoft.com/office/officeart/2005/8/layout/chevron2"/>
    <dgm:cxn modelId="{36EB096A-9167-4297-A158-16EEC5129FF3}" type="presParOf" srcId="{D8B59F65-B4AE-469C-9025-A208B28F70C0}" destId="{7FFD88D6-987A-48F1-A923-13BB331B4F15}" srcOrd="8" destOrd="0" presId="urn:microsoft.com/office/officeart/2005/8/layout/chevron2"/>
    <dgm:cxn modelId="{615C7F1F-B2C9-406E-B479-EEA64CB0A35A}" type="presParOf" srcId="{7FFD88D6-987A-48F1-A923-13BB331B4F15}" destId="{B13B81A9-34E2-447C-AC69-D6F69E769945}" srcOrd="0" destOrd="0" presId="urn:microsoft.com/office/officeart/2005/8/layout/chevron2"/>
    <dgm:cxn modelId="{F08DC911-A744-4633-8C74-5832EB60BC82}" type="presParOf" srcId="{7FFD88D6-987A-48F1-A923-13BB331B4F15}" destId="{DEA7059A-2F38-420E-BFDF-4ECB8DFC8ED0}" srcOrd="1" destOrd="0" presId="urn:microsoft.com/office/officeart/2005/8/layout/chevron2"/>
    <dgm:cxn modelId="{3E2F9C23-0D05-446E-ACAC-D598456890D1}" type="presParOf" srcId="{D8B59F65-B4AE-469C-9025-A208B28F70C0}" destId="{C5D8B066-5BB3-4F45-8669-AF056BD5814E}" srcOrd="9" destOrd="0" presId="urn:microsoft.com/office/officeart/2005/8/layout/chevron2"/>
    <dgm:cxn modelId="{D78FDDE1-7677-425E-8899-6DDFC67488A9}" type="presParOf" srcId="{D8B59F65-B4AE-469C-9025-A208B28F70C0}" destId="{4D097F7F-7E79-48C6-8207-E273B3EB9A33}" srcOrd="10" destOrd="0" presId="urn:microsoft.com/office/officeart/2005/8/layout/chevron2"/>
    <dgm:cxn modelId="{2AAFFCCA-AA2E-4247-96AA-4EBE31163F91}" type="presParOf" srcId="{4D097F7F-7E79-48C6-8207-E273B3EB9A33}" destId="{9EA52FE5-0A39-489D-A9D8-C41C17DD3054}" srcOrd="0" destOrd="0" presId="urn:microsoft.com/office/officeart/2005/8/layout/chevron2"/>
    <dgm:cxn modelId="{72F326DE-4506-406E-80FB-C4BF6FB66499}" type="presParOf" srcId="{4D097F7F-7E79-48C6-8207-E273B3EB9A33}" destId="{E3C410CB-FA64-4EA1-984D-10DA5ACE2238}" srcOrd="1" destOrd="0" presId="urn:microsoft.com/office/officeart/2005/8/layout/chevron2"/>
    <dgm:cxn modelId="{803FF76C-EFAA-4AA7-87D9-314899338612}" type="presParOf" srcId="{D8B59F65-B4AE-469C-9025-A208B28F70C0}" destId="{85D0BCFF-46B2-48C6-80B8-6F2EE1C0954B}" srcOrd="11" destOrd="0" presId="urn:microsoft.com/office/officeart/2005/8/layout/chevron2"/>
    <dgm:cxn modelId="{3ECF2829-B069-4C08-BC68-57ADBAE5DFD6}" type="presParOf" srcId="{D8B59F65-B4AE-469C-9025-A208B28F70C0}" destId="{2C30E9EF-454F-47E2-AACE-A242E7346568}" srcOrd="12" destOrd="0" presId="urn:microsoft.com/office/officeart/2005/8/layout/chevron2"/>
    <dgm:cxn modelId="{95DB9A3E-9BF8-4ECE-BE43-64AB3BDE5F03}" type="presParOf" srcId="{2C30E9EF-454F-47E2-AACE-A242E7346568}" destId="{F63E7093-2907-4737-B78E-31BBE5032760}" srcOrd="0" destOrd="0" presId="urn:microsoft.com/office/officeart/2005/8/layout/chevron2"/>
    <dgm:cxn modelId="{AC72DB36-AFE6-4AF0-93DB-B04C64098C4E}" type="presParOf" srcId="{2C30E9EF-454F-47E2-AACE-A242E7346568}" destId="{7F4A112F-663C-41B7-93B5-E8F5B201A2EC}" srcOrd="1" destOrd="0" presId="urn:microsoft.com/office/officeart/2005/8/layout/chevron2"/>
    <dgm:cxn modelId="{374022BC-CC18-474B-8316-748231238431}" type="presParOf" srcId="{D8B59F65-B4AE-469C-9025-A208B28F70C0}" destId="{5D000603-2E96-42AE-8D4B-2102E3DF6116}" srcOrd="13" destOrd="0" presId="urn:microsoft.com/office/officeart/2005/8/layout/chevron2"/>
    <dgm:cxn modelId="{8660CB98-6706-42C3-8387-F0BE0E1DCF3B}" type="presParOf" srcId="{D8B59F65-B4AE-469C-9025-A208B28F70C0}" destId="{25643660-5891-4001-9BC4-E51232E5642A}" srcOrd="14" destOrd="0" presId="urn:microsoft.com/office/officeart/2005/8/layout/chevron2"/>
    <dgm:cxn modelId="{4C94C347-4E56-41C2-A1B6-94B1378E0359}" type="presParOf" srcId="{25643660-5891-4001-9BC4-E51232E5642A}" destId="{B364C4C0-C963-4013-AF60-794AD8D8BCB3}" srcOrd="0" destOrd="0" presId="urn:microsoft.com/office/officeart/2005/8/layout/chevron2"/>
    <dgm:cxn modelId="{C2F0AFFE-1C33-4518-B2B6-D469DCFDBD52}" type="presParOf" srcId="{25643660-5891-4001-9BC4-E51232E5642A}" destId="{2C9E0F1B-D942-4ED8-A4B3-C30A0EEA4C40}" srcOrd="1" destOrd="0" presId="urn:microsoft.com/office/officeart/2005/8/layout/chevron2"/>
    <dgm:cxn modelId="{2B462839-7C9D-498C-8140-A2D79CF21949}" type="presParOf" srcId="{D8B59F65-B4AE-469C-9025-A208B28F70C0}" destId="{437561B5-CACF-403D-8CAD-4DC2BE76DF89}" srcOrd="15" destOrd="0" presId="urn:microsoft.com/office/officeart/2005/8/layout/chevron2"/>
    <dgm:cxn modelId="{F97E053B-EF5B-4F5A-A6E5-55769D11A6E1}" type="presParOf" srcId="{D8B59F65-B4AE-469C-9025-A208B28F70C0}" destId="{241C7575-AA80-489B-832A-8E70143F4F4F}" srcOrd="16" destOrd="0" presId="urn:microsoft.com/office/officeart/2005/8/layout/chevron2"/>
    <dgm:cxn modelId="{ADEB7EB4-D837-4701-AE29-5FE707D8CF83}" type="presParOf" srcId="{241C7575-AA80-489B-832A-8E70143F4F4F}" destId="{DCDD5D2E-3456-491D-825F-0FC2D470E38C}" srcOrd="0" destOrd="0" presId="urn:microsoft.com/office/officeart/2005/8/layout/chevron2"/>
    <dgm:cxn modelId="{1D7948EE-8F56-41ED-B468-6643CC2A7D88}" type="presParOf" srcId="{241C7575-AA80-489B-832A-8E70143F4F4F}" destId="{E4B38DB3-B126-4982-9072-13972ADAA0C7}" srcOrd="1" destOrd="0" presId="urn:microsoft.com/office/officeart/2005/8/layout/chevron2"/>
    <dgm:cxn modelId="{986BE0DA-92C2-4DD8-B199-18846DA1E9B7}" type="presParOf" srcId="{D8B59F65-B4AE-469C-9025-A208B28F70C0}" destId="{469478DD-029B-4643-957F-E11BBFF54C28}" srcOrd="17" destOrd="0" presId="urn:microsoft.com/office/officeart/2005/8/layout/chevron2"/>
    <dgm:cxn modelId="{E4C5A9A5-3E40-4518-AB4D-68FCA9A23189}" type="presParOf" srcId="{D8B59F65-B4AE-469C-9025-A208B28F70C0}" destId="{E7EE2AE9-6EAD-4978-96FA-375C528500F0}" srcOrd="18" destOrd="0" presId="urn:microsoft.com/office/officeart/2005/8/layout/chevron2"/>
    <dgm:cxn modelId="{52BC4802-9440-4D61-8A7E-603762AD4A7C}" type="presParOf" srcId="{E7EE2AE9-6EAD-4978-96FA-375C528500F0}" destId="{DB52FDDF-7C55-4F1D-826D-90E44F07DA20}" srcOrd="0" destOrd="0" presId="urn:microsoft.com/office/officeart/2005/8/layout/chevron2"/>
    <dgm:cxn modelId="{EEE9CA5F-D739-430A-A000-9FD1803AB7DB}" type="presParOf" srcId="{E7EE2AE9-6EAD-4978-96FA-375C528500F0}" destId="{F337BDB4-A672-48E0-872D-44D295B3BD6E}" srcOrd="1" destOrd="0" presId="urn:microsoft.com/office/officeart/2005/8/layout/chevron2"/>
    <dgm:cxn modelId="{5ED10769-B82D-4EC9-A550-2235410189DF}" type="presParOf" srcId="{D8B59F65-B4AE-469C-9025-A208B28F70C0}" destId="{D0BC7A59-8936-47EB-953E-CBCAF803387F}" srcOrd="19" destOrd="0" presId="urn:microsoft.com/office/officeart/2005/8/layout/chevron2"/>
    <dgm:cxn modelId="{0BA94910-A809-4966-A1D9-C087F5942912}" type="presParOf" srcId="{D8B59F65-B4AE-469C-9025-A208B28F70C0}" destId="{0E8CB4FF-F1E1-4BE6-B9CA-9CDCB131E69D}" srcOrd="20" destOrd="0" presId="urn:microsoft.com/office/officeart/2005/8/layout/chevron2"/>
    <dgm:cxn modelId="{0B65D6D9-FDF0-43F7-9FA1-C7E6A7C96EED}" type="presParOf" srcId="{0E8CB4FF-F1E1-4BE6-B9CA-9CDCB131E69D}" destId="{B770BDB1-9F8C-477F-B77C-4FAA39AF1636}" srcOrd="0" destOrd="0" presId="urn:microsoft.com/office/officeart/2005/8/layout/chevron2"/>
    <dgm:cxn modelId="{8D9F7E85-1AF7-4056-96FB-2314ECB86FA6}" type="presParOf" srcId="{0E8CB4FF-F1E1-4BE6-B9CA-9CDCB131E69D}" destId="{6B34825E-2527-4900-BA9C-43134686765E}" srcOrd="1" destOrd="0" presId="urn:microsoft.com/office/officeart/2005/8/layout/chevron2"/>
    <dgm:cxn modelId="{A2C88D03-4E8F-49E0-BBE4-E81079C30CBE}" type="presParOf" srcId="{D8B59F65-B4AE-469C-9025-A208B28F70C0}" destId="{854C9B9B-B977-4E6F-A7B0-52A1632838C4}" srcOrd="21" destOrd="0" presId="urn:microsoft.com/office/officeart/2005/8/layout/chevron2"/>
    <dgm:cxn modelId="{A233FA6F-43A0-4C10-AAF4-20E570025B34}" type="presParOf" srcId="{D8B59F65-B4AE-469C-9025-A208B28F70C0}" destId="{B0D0BF04-9A58-43C5-B393-3D7FE6696959}" srcOrd="22" destOrd="0" presId="urn:microsoft.com/office/officeart/2005/8/layout/chevron2"/>
    <dgm:cxn modelId="{EB3F903D-805E-4126-81D4-C0DCD0073227}" type="presParOf" srcId="{B0D0BF04-9A58-43C5-B393-3D7FE6696959}" destId="{DF62FF5C-4136-41DE-96A2-936B26AB9CAA}" srcOrd="0" destOrd="0" presId="urn:microsoft.com/office/officeart/2005/8/layout/chevron2"/>
    <dgm:cxn modelId="{6C4A8339-5166-47B6-919C-84818A8785AD}" type="presParOf" srcId="{B0D0BF04-9A58-43C5-B393-3D7FE6696959}" destId="{7DC015A2-2AC7-4611-BCEB-F0BEE7AF2E0D}"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B21FA-A1A7-4595-AC86-2322AAE18D6B}">
      <dsp:nvSpPr>
        <dsp:cNvPr id="0" name=""/>
        <dsp:cNvSpPr/>
      </dsp:nvSpPr>
      <dsp:spPr>
        <a:xfrm rot="5400000">
          <a:off x="-104586" y="107835"/>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01 July</a:t>
          </a:r>
        </a:p>
      </dsp:txBody>
      <dsp:txXfrm rot="-5400000">
        <a:off x="1" y="247284"/>
        <a:ext cx="488069" cy="209173"/>
      </dsp:txXfrm>
    </dsp:sp>
    <dsp:sp modelId="{655D59B3-B3FE-4036-B822-258091699B8A}">
      <dsp:nvSpPr>
        <dsp:cNvPr id="0" name=""/>
        <dsp:cNvSpPr/>
      </dsp:nvSpPr>
      <dsp:spPr>
        <a:xfrm rot="5400000">
          <a:off x="2756119" y="-2264800"/>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Compilation of Specifications / ToR</a:t>
          </a:r>
        </a:p>
        <a:p>
          <a:pPr marL="57150" lvl="1" indent="-57150" algn="l" defTabSz="488950">
            <a:lnSpc>
              <a:spcPct val="90000"/>
            </a:lnSpc>
            <a:spcBef>
              <a:spcPct val="0"/>
            </a:spcBef>
            <a:spcAft>
              <a:spcPct val="15000"/>
            </a:spcAft>
            <a:buChar char="••"/>
          </a:pPr>
          <a:r>
            <a:rPr lang="en-US" sz="1100" kern="1200"/>
            <a:t>Compile Bid Documentation </a:t>
          </a:r>
          <a:r>
            <a:rPr lang="en-US" sz="1100" i="1" kern="1200"/>
            <a:t>(3 weeks)</a:t>
          </a:r>
        </a:p>
      </dsp:txBody>
      <dsp:txXfrm rot="-5400000">
        <a:off x="488069" y="25374"/>
        <a:ext cx="4967183" cy="408959"/>
      </dsp:txXfrm>
    </dsp:sp>
    <dsp:sp modelId="{521CF3DC-DA9C-4FEA-810E-EFD9209D13FB}">
      <dsp:nvSpPr>
        <dsp:cNvPr id="0" name=""/>
        <dsp:cNvSpPr/>
      </dsp:nvSpPr>
      <dsp:spPr>
        <a:xfrm rot="5400000">
          <a:off x="-104586" y="748253"/>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21 July</a:t>
          </a:r>
        </a:p>
      </dsp:txBody>
      <dsp:txXfrm rot="-5400000">
        <a:off x="1" y="887702"/>
        <a:ext cx="488069" cy="209173"/>
      </dsp:txXfrm>
    </dsp:sp>
    <dsp:sp modelId="{F2DF7034-6800-43E5-86F3-07A08E77B5A0}">
      <dsp:nvSpPr>
        <dsp:cNvPr id="0" name=""/>
        <dsp:cNvSpPr/>
      </dsp:nvSpPr>
      <dsp:spPr>
        <a:xfrm rot="5400000">
          <a:off x="2756119" y="-1624382"/>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Submission of Advertisement of Bid for advertising in media and website</a:t>
          </a:r>
        </a:p>
      </dsp:txBody>
      <dsp:txXfrm rot="-5400000">
        <a:off x="488069" y="665792"/>
        <a:ext cx="4967183" cy="408959"/>
      </dsp:txXfrm>
    </dsp:sp>
    <dsp:sp modelId="{C9736CC8-8CDB-4FCE-B83C-4A23E08DBD45}">
      <dsp:nvSpPr>
        <dsp:cNvPr id="0" name=""/>
        <dsp:cNvSpPr/>
      </dsp:nvSpPr>
      <dsp:spPr>
        <a:xfrm rot="5400000">
          <a:off x="-104586" y="1388671"/>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29 July</a:t>
          </a:r>
        </a:p>
      </dsp:txBody>
      <dsp:txXfrm rot="-5400000">
        <a:off x="1" y="1528120"/>
        <a:ext cx="488069" cy="209173"/>
      </dsp:txXfrm>
    </dsp:sp>
    <dsp:sp modelId="{399D1DBC-2F25-40F5-B4E8-6F1A62E649A9}">
      <dsp:nvSpPr>
        <dsp:cNvPr id="0" name=""/>
        <dsp:cNvSpPr/>
      </dsp:nvSpPr>
      <dsp:spPr>
        <a:xfrm rot="5400000">
          <a:off x="2756119" y="-983964"/>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Date of Advertisement of Bid </a:t>
          </a:r>
          <a:r>
            <a:rPr lang="en-US" sz="1100" i="1" kern="1200"/>
            <a:t>(30 days advertising period)</a:t>
          </a:r>
        </a:p>
      </dsp:txBody>
      <dsp:txXfrm rot="-5400000">
        <a:off x="488069" y="1306210"/>
        <a:ext cx="4967183" cy="408959"/>
      </dsp:txXfrm>
    </dsp:sp>
    <dsp:sp modelId="{A170B454-598E-4696-9527-9C96FAA25E36}">
      <dsp:nvSpPr>
        <dsp:cNvPr id="0" name=""/>
        <dsp:cNvSpPr/>
      </dsp:nvSpPr>
      <dsp:spPr>
        <a:xfrm rot="5400000">
          <a:off x="-104586" y="2029089"/>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06 Aug</a:t>
          </a:r>
        </a:p>
      </dsp:txBody>
      <dsp:txXfrm rot="-5400000">
        <a:off x="1" y="2168538"/>
        <a:ext cx="488069" cy="209173"/>
      </dsp:txXfrm>
    </dsp:sp>
    <dsp:sp modelId="{F7D63C84-2D92-4D34-9AF3-2C2A780D337D}">
      <dsp:nvSpPr>
        <dsp:cNvPr id="0" name=""/>
        <dsp:cNvSpPr/>
      </dsp:nvSpPr>
      <dsp:spPr>
        <a:xfrm rot="5400000">
          <a:off x="2756119" y="-343547"/>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Compulsory Site Inspection / Clarification Meeting </a:t>
          </a:r>
          <a:r>
            <a:rPr lang="en-US" sz="1100" i="1" kern="1200"/>
            <a:t>(1 day)</a:t>
          </a:r>
        </a:p>
      </dsp:txBody>
      <dsp:txXfrm rot="-5400000">
        <a:off x="488069" y="1946627"/>
        <a:ext cx="4967183" cy="408959"/>
      </dsp:txXfrm>
    </dsp:sp>
    <dsp:sp modelId="{B13B81A9-34E2-447C-AC69-D6F69E769945}">
      <dsp:nvSpPr>
        <dsp:cNvPr id="0" name=""/>
        <dsp:cNvSpPr/>
      </dsp:nvSpPr>
      <dsp:spPr>
        <a:xfrm rot="5400000">
          <a:off x="-104586" y="2669506"/>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31 Aug</a:t>
          </a:r>
        </a:p>
      </dsp:txBody>
      <dsp:txXfrm rot="-5400000">
        <a:off x="1" y="2808955"/>
        <a:ext cx="488069" cy="209173"/>
      </dsp:txXfrm>
    </dsp:sp>
    <dsp:sp modelId="{DEA7059A-2F38-420E-BFDF-4ECB8DFC8ED0}">
      <dsp:nvSpPr>
        <dsp:cNvPr id="0" name=""/>
        <dsp:cNvSpPr/>
      </dsp:nvSpPr>
      <dsp:spPr>
        <a:xfrm rot="5400000">
          <a:off x="2756119" y="296870"/>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Closure of Bid</a:t>
          </a:r>
        </a:p>
      </dsp:txBody>
      <dsp:txXfrm rot="-5400000">
        <a:off x="488069" y="2587044"/>
        <a:ext cx="4967183" cy="408959"/>
      </dsp:txXfrm>
    </dsp:sp>
    <dsp:sp modelId="{9EA52FE5-0A39-489D-A9D8-C41C17DD3054}">
      <dsp:nvSpPr>
        <dsp:cNvPr id="0" name=""/>
        <dsp:cNvSpPr/>
      </dsp:nvSpPr>
      <dsp:spPr>
        <a:xfrm rot="5400000">
          <a:off x="-104586" y="3309924"/>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01 Sept</a:t>
          </a:r>
        </a:p>
      </dsp:txBody>
      <dsp:txXfrm rot="-5400000">
        <a:off x="1" y="3449373"/>
        <a:ext cx="488069" cy="209173"/>
      </dsp:txXfrm>
    </dsp:sp>
    <dsp:sp modelId="{E3C410CB-FA64-4EA1-984D-10DA5ACE2238}">
      <dsp:nvSpPr>
        <dsp:cNvPr id="0" name=""/>
        <dsp:cNvSpPr/>
      </dsp:nvSpPr>
      <dsp:spPr>
        <a:xfrm rot="5400000">
          <a:off x="2756119" y="937288"/>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Commencement of Evaluation Process (Commercial, Technical and Presentations) </a:t>
          </a:r>
          <a:r>
            <a:rPr lang="en-US" sz="1100" i="1" kern="1200"/>
            <a:t>(2 weeks)</a:t>
          </a:r>
        </a:p>
      </dsp:txBody>
      <dsp:txXfrm rot="-5400000">
        <a:off x="488069" y="3227462"/>
        <a:ext cx="4967183" cy="408959"/>
      </dsp:txXfrm>
    </dsp:sp>
    <dsp:sp modelId="{F63E7093-2907-4737-B78E-31BBE5032760}">
      <dsp:nvSpPr>
        <dsp:cNvPr id="0" name=""/>
        <dsp:cNvSpPr/>
      </dsp:nvSpPr>
      <dsp:spPr>
        <a:xfrm rot="5400000">
          <a:off x="-104586" y="3950342"/>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14 Sept</a:t>
          </a:r>
        </a:p>
      </dsp:txBody>
      <dsp:txXfrm rot="-5400000">
        <a:off x="1" y="4089791"/>
        <a:ext cx="488069" cy="209173"/>
      </dsp:txXfrm>
    </dsp:sp>
    <dsp:sp modelId="{7F4A112F-663C-41B7-93B5-E8F5B201A2EC}">
      <dsp:nvSpPr>
        <dsp:cNvPr id="0" name=""/>
        <dsp:cNvSpPr/>
      </dsp:nvSpPr>
      <dsp:spPr>
        <a:xfrm rot="5400000">
          <a:off x="2756119" y="1577706"/>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Latest date date for BEC meeting to consider and forward recommendation/s</a:t>
          </a:r>
        </a:p>
      </dsp:txBody>
      <dsp:txXfrm rot="-5400000">
        <a:off x="488069" y="3867880"/>
        <a:ext cx="4967183" cy="408959"/>
      </dsp:txXfrm>
    </dsp:sp>
    <dsp:sp modelId="{B364C4C0-C963-4013-AF60-794AD8D8BCB3}">
      <dsp:nvSpPr>
        <dsp:cNvPr id="0" name=""/>
        <dsp:cNvSpPr/>
      </dsp:nvSpPr>
      <dsp:spPr>
        <a:xfrm rot="5400000">
          <a:off x="-104586" y="4590760"/>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21 Sept</a:t>
          </a:r>
        </a:p>
      </dsp:txBody>
      <dsp:txXfrm rot="-5400000">
        <a:off x="1" y="4730209"/>
        <a:ext cx="488069" cy="209173"/>
      </dsp:txXfrm>
    </dsp:sp>
    <dsp:sp modelId="{2C9E0F1B-D942-4ED8-A4B3-C30A0EEA4C40}">
      <dsp:nvSpPr>
        <dsp:cNvPr id="0" name=""/>
        <dsp:cNvSpPr/>
      </dsp:nvSpPr>
      <dsp:spPr>
        <a:xfrm rot="5400000">
          <a:off x="2756119" y="2218124"/>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Latest date for submission of BEC Report containing recommendation to the BAC Secretariat</a:t>
          </a:r>
        </a:p>
      </dsp:txBody>
      <dsp:txXfrm rot="-5400000">
        <a:off x="488069" y="4508298"/>
        <a:ext cx="4967183" cy="408959"/>
      </dsp:txXfrm>
    </dsp:sp>
    <dsp:sp modelId="{DCDD5D2E-3456-491D-825F-0FC2D470E38C}">
      <dsp:nvSpPr>
        <dsp:cNvPr id="0" name=""/>
        <dsp:cNvSpPr/>
      </dsp:nvSpPr>
      <dsp:spPr>
        <a:xfrm rot="5400000">
          <a:off x="-104586" y="5231178"/>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28 Sept</a:t>
          </a:r>
        </a:p>
      </dsp:txBody>
      <dsp:txXfrm rot="-5400000">
        <a:off x="1" y="5370627"/>
        <a:ext cx="488069" cy="209173"/>
      </dsp:txXfrm>
    </dsp:sp>
    <dsp:sp modelId="{E4B38DB3-B126-4982-9072-13972ADAA0C7}">
      <dsp:nvSpPr>
        <dsp:cNvPr id="0" name=""/>
        <dsp:cNvSpPr/>
      </dsp:nvSpPr>
      <dsp:spPr>
        <a:xfrm rot="5400000">
          <a:off x="2756119" y="2858541"/>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Date of the latest BAC Meeting to award the bid</a:t>
          </a:r>
        </a:p>
      </dsp:txBody>
      <dsp:txXfrm rot="-5400000">
        <a:off x="488069" y="5148715"/>
        <a:ext cx="4967183" cy="408959"/>
      </dsp:txXfrm>
    </dsp:sp>
    <dsp:sp modelId="{DB52FDDF-7C55-4F1D-826D-90E44F07DA20}">
      <dsp:nvSpPr>
        <dsp:cNvPr id="0" name=""/>
        <dsp:cNvSpPr/>
      </dsp:nvSpPr>
      <dsp:spPr>
        <a:xfrm rot="5400000">
          <a:off x="-104586" y="5871596"/>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20 Oct</a:t>
          </a:r>
        </a:p>
      </dsp:txBody>
      <dsp:txXfrm rot="-5400000">
        <a:off x="1" y="6011045"/>
        <a:ext cx="488069" cy="209173"/>
      </dsp:txXfrm>
    </dsp:sp>
    <dsp:sp modelId="{F337BDB4-A672-48E0-872D-44D295B3BD6E}">
      <dsp:nvSpPr>
        <dsp:cNvPr id="0" name=""/>
        <dsp:cNvSpPr/>
      </dsp:nvSpPr>
      <dsp:spPr>
        <a:xfrm rot="5400000">
          <a:off x="2756119" y="3498959"/>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Latest date to issue order to contractor</a:t>
          </a:r>
        </a:p>
      </dsp:txBody>
      <dsp:txXfrm rot="-5400000">
        <a:off x="488069" y="5789133"/>
        <a:ext cx="4967183" cy="408959"/>
      </dsp:txXfrm>
    </dsp:sp>
    <dsp:sp modelId="{B770BDB1-9F8C-477F-B77C-4FAA39AF1636}">
      <dsp:nvSpPr>
        <dsp:cNvPr id="0" name=""/>
        <dsp:cNvSpPr/>
      </dsp:nvSpPr>
      <dsp:spPr>
        <a:xfrm rot="5400000">
          <a:off x="-104586" y="6512013"/>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01 Nov</a:t>
          </a:r>
        </a:p>
      </dsp:txBody>
      <dsp:txXfrm rot="-5400000">
        <a:off x="1" y="6651462"/>
        <a:ext cx="488069" cy="209173"/>
      </dsp:txXfrm>
    </dsp:sp>
    <dsp:sp modelId="{6B34825E-2527-4900-BA9C-43134686765E}">
      <dsp:nvSpPr>
        <dsp:cNvPr id="0" name=""/>
        <dsp:cNvSpPr/>
      </dsp:nvSpPr>
      <dsp:spPr>
        <a:xfrm rot="5400000">
          <a:off x="2756119" y="4139377"/>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Latest date for project to start</a:t>
          </a:r>
        </a:p>
      </dsp:txBody>
      <dsp:txXfrm rot="-5400000">
        <a:off x="488069" y="6429551"/>
        <a:ext cx="4967183" cy="408959"/>
      </dsp:txXfrm>
    </dsp:sp>
    <dsp:sp modelId="{DF62FF5C-4136-41DE-96A2-936B26AB9CAA}">
      <dsp:nvSpPr>
        <dsp:cNvPr id="0" name=""/>
        <dsp:cNvSpPr/>
      </dsp:nvSpPr>
      <dsp:spPr>
        <a:xfrm rot="5400000">
          <a:off x="-104586" y="7152431"/>
          <a:ext cx="697242" cy="488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31 May</a:t>
          </a:r>
        </a:p>
      </dsp:txBody>
      <dsp:txXfrm rot="-5400000">
        <a:off x="1" y="7291880"/>
        <a:ext cx="488069" cy="209173"/>
      </dsp:txXfrm>
    </dsp:sp>
    <dsp:sp modelId="{7DC015A2-2AC7-4611-BCEB-F0BEE7AF2E0D}">
      <dsp:nvSpPr>
        <dsp:cNvPr id="0" name=""/>
        <dsp:cNvSpPr/>
      </dsp:nvSpPr>
      <dsp:spPr>
        <a:xfrm rot="5400000">
          <a:off x="2756119" y="4779795"/>
          <a:ext cx="453207" cy="498930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Project ends (</a:t>
          </a:r>
          <a:r>
            <a:rPr lang="en-US" sz="1100" i="1" kern="1200"/>
            <a:t>30 weeks)</a:t>
          </a:r>
        </a:p>
      </dsp:txBody>
      <dsp:txXfrm rot="-5400000">
        <a:off x="488069" y="7069969"/>
        <a:ext cx="4967183" cy="4089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A16DAF-3AD3-487B-A624-EA9CAA038A80}"/>
</file>

<file path=customXml/itemProps2.xml><?xml version="1.0" encoding="utf-8"?>
<ds:datastoreItem xmlns:ds="http://schemas.openxmlformats.org/officeDocument/2006/customXml" ds:itemID="{A4798389-C6EC-4D1B-9D08-060BE5597FA2}"/>
</file>

<file path=customXml/itemProps3.xml><?xml version="1.0" encoding="utf-8"?>
<ds:datastoreItem xmlns:ds="http://schemas.openxmlformats.org/officeDocument/2006/customXml" ds:itemID="{9D25185D-5040-4F14-B1A8-E72DBAD5F857}"/>
</file>

<file path=docProps/app.xml><?xml version="1.0" encoding="utf-8"?>
<Properties xmlns="http://schemas.openxmlformats.org/officeDocument/2006/extended-properties" xmlns:vt="http://schemas.openxmlformats.org/officeDocument/2006/docPropsVTypes">
  <Template>Normal.dotm</Template>
  <TotalTime>0</TotalTime>
  <Pages>10</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Naidoo</dc:creator>
  <cp:lastModifiedBy>Wayne McComans</cp:lastModifiedBy>
  <cp:revision>2</cp:revision>
  <cp:lastPrinted>2012-08-24T11:49:00Z</cp:lastPrinted>
  <dcterms:created xsi:type="dcterms:W3CDTF">2012-09-03T08:07:00Z</dcterms:created>
  <dcterms:modified xsi:type="dcterms:W3CDTF">2012-09-03T08:07:00Z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